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AB405" w14:textId="77777777" w:rsidR="00D8055F" w:rsidRPr="0099149A" w:rsidRDefault="00D8055F" w:rsidP="00F14EA8">
      <w:pPr>
        <w:pStyle w:val="Tytu"/>
        <w:spacing w:after="360" w:line="540" w:lineRule="exact"/>
        <w:jc w:val="center"/>
        <w:rPr>
          <w:color w:val="auto"/>
        </w:rPr>
      </w:pPr>
      <w:r w:rsidRPr="0099149A">
        <w:rPr>
          <w:color w:val="auto"/>
        </w:rPr>
        <w:t>Przejazd z row</w:t>
      </w:r>
      <w:r w:rsidR="0099149A">
        <w:rPr>
          <w:color w:val="auto"/>
        </w:rPr>
        <w:t>erem w pociągach Kolei Śląskich</w:t>
      </w:r>
    </w:p>
    <w:p w14:paraId="74F8DBB6" w14:textId="6A672E85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lang w:eastAsia="pl-PL"/>
        </w:rPr>
        <w:t>Odpłatnie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podróżny może przewieźć jeden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 niezłożony i nieopakowany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rower</w:t>
      </w:r>
      <w:r w:rsidR="007710A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 w tym rower trójkołowy</w:t>
      </w:r>
      <w:r w:rsidR="00DD4A4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, z wyłączeniem ofert specjalnych, które umożliwiają nieodpłatny przewóz roweru lub hulajnogi, np. </w:t>
      </w:r>
      <w:hyperlink r:id="rId8" w:history="1">
        <w:r w:rsidR="00AF61DC" w:rsidRPr="000B2489">
          <w:rPr>
            <w:rStyle w:val="Hipercz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 xml:space="preserve">Regulamin oferty specjalnej </w:t>
        </w:r>
        <w:r w:rsidR="00DD4A4D" w:rsidRPr="000B2489">
          <w:rPr>
            <w:rStyle w:val="Hipercz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„Kołem po Śl</w:t>
        </w:r>
        <w:r w:rsidR="00AF61DC" w:rsidRPr="000B2489">
          <w:rPr>
            <w:rStyle w:val="Hipercze"/>
            <w:rFonts w:ascii="Arial" w:eastAsia="Times New Roman" w:hAnsi="Arial" w:cs="Arial"/>
            <w:sz w:val="24"/>
            <w:szCs w:val="24"/>
            <w:bdr w:val="none" w:sz="0" w:space="0" w:color="auto" w:frame="1"/>
            <w:lang w:eastAsia="pl-PL"/>
          </w:rPr>
          <w:t>ąsku”</w:t>
        </w:r>
        <w:r w:rsidRPr="000B248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.</w:t>
        </w:r>
      </w:hyperlink>
    </w:p>
    <w:p w14:paraId="0A11C24B" w14:textId="77777777" w:rsidR="00D8055F" w:rsidRPr="0099149A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Przewóz roweru w pociągach KŚ </w:t>
      </w:r>
      <w:r w:rsidRPr="0099149A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pl-PL"/>
        </w:rPr>
        <w:t>nie może utrudniać przejazdu innym podróżnym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>, narażać na szkodę osób trzecich lub ich mienia, a także nie może powodować zanieczyszczenia i uszkodzenia wagonu.</w:t>
      </w:r>
    </w:p>
    <w:p w14:paraId="66575D62" w14:textId="194E596E" w:rsidR="00D8055F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Rower powinien być przewożony w pociągu w części przystosowanej do przewozu rowerów lub w wyznaczonym miejscu, dla podróżnych z większym bagażem ręcznym.</w:t>
      </w:r>
    </w:p>
    <w:p w14:paraId="40A663E6" w14:textId="77777777" w:rsidR="00D8055F" w:rsidRPr="00E338D7" w:rsidRDefault="00D805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E338D7">
        <w:rPr>
          <w:rFonts w:ascii="Arial" w:eastAsia="Times New Roman" w:hAnsi="Arial" w:cs="Arial"/>
          <w:sz w:val="24"/>
          <w:szCs w:val="24"/>
          <w:lang w:eastAsia="pl-PL"/>
        </w:rPr>
        <w:t>Przewóz odbywa się pod nadzorem podróżnego.</w:t>
      </w:r>
    </w:p>
    <w:p w14:paraId="78F64D0E" w14:textId="3D651093" w:rsidR="00A10C59" w:rsidRDefault="00526B5F" w:rsidP="00EF74A0">
      <w:pPr>
        <w:numPr>
          <w:ilvl w:val="0"/>
          <w:numId w:val="1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pojazdach zastępczej komunikacji autobusowej (ZKA) nie ma możliwości przewozu roweru</w:t>
      </w:r>
      <w:r w:rsidR="00A10C59">
        <w:rPr>
          <w:rFonts w:ascii="Arial" w:eastAsia="Times New Roman" w:hAnsi="Arial" w:cs="Arial"/>
          <w:sz w:val="24"/>
          <w:szCs w:val="24"/>
          <w:lang w:eastAsia="pl-PL"/>
        </w:rPr>
        <w:t>, z wyłączeniem pojazdów do tego przeznaczonych (</w:t>
      </w:r>
      <w:r w:rsidR="004A3BB4">
        <w:rPr>
          <w:rFonts w:ascii="Arial" w:eastAsia="Times New Roman" w:hAnsi="Arial" w:cs="Arial"/>
          <w:sz w:val="24"/>
          <w:szCs w:val="24"/>
          <w:lang w:eastAsia="pl-PL"/>
        </w:rPr>
        <w:t xml:space="preserve">np. </w:t>
      </w:r>
      <w:r w:rsidR="00A10C59">
        <w:rPr>
          <w:rFonts w:ascii="Arial" w:eastAsia="Times New Roman" w:hAnsi="Arial" w:cs="Arial"/>
          <w:sz w:val="24"/>
          <w:szCs w:val="24"/>
          <w:lang w:eastAsia="pl-PL"/>
        </w:rPr>
        <w:t>Cyklobus</w:t>
      </w:r>
      <w:r w:rsidR="00A42FFE">
        <w:rPr>
          <w:rFonts w:ascii="Arial" w:eastAsia="Times New Roman" w:hAnsi="Arial" w:cs="Arial"/>
          <w:sz w:val="24"/>
          <w:szCs w:val="24"/>
          <w:lang w:eastAsia="pl-PL"/>
        </w:rPr>
        <w:t xml:space="preserve">, autobus z </w:t>
      </w:r>
      <w:r w:rsidR="00C70F94">
        <w:rPr>
          <w:rFonts w:ascii="Arial" w:eastAsia="Times New Roman" w:hAnsi="Arial" w:cs="Arial"/>
          <w:sz w:val="24"/>
          <w:szCs w:val="24"/>
          <w:lang w:eastAsia="pl-PL"/>
        </w:rPr>
        <w:t>bagażnikiem rowerowym</w:t>
      </w:r>
      <w:r w:rsidR="00A3246F">
        <w:rPr>
          <w:rFonts w:ascii="Arial" w:eastAsia="Times New Roman" w:hAnsi="Arial" w:cs="Arial"/>
          <w:sz w:val="24"/>
          <w:szCs w:val="24"/>
          <w:lang w:eastAsia="pl-PL"/>
        </w:rPr>
        <w:t>, pojazdy niskopodłogowe</w:t>
      </w:r>
      <w:r w:rsidR="00EB67CB">
        <w:rPr>
          <w:rFonts w:ascii="Arial" w:eastAsia="Times New Roman" w:hAnsi="Arial" w:cs="Arial"/>
          <w:sz w:val="24"/>
          <w:szCs w:val="24"/>
          <w:lang w:eastAsia="pl-PL"/>
        </w:rPr>
        <w:t>, w których rower nie utrudnia poruszania się po pojeździe</w:t>
      </w:r>
      <w:r w:rsidR="00A10C59">
        <w:rPr>
          <w:rFonts w:ascii="Arial" w:eastAsia="Times New Roman" w:hAnsi="Arial" w:cs="Arial"/>
          <w:sz w:val="24"/>
          <w:szCs w:val="24"/>
          <w:lang w:eastAsia="pl-PL"/>
        </w:rPr>
        <w:t>).</w:t>
      </w:r>
    </w:p>
    <w:p w14:paraId="5C788EEC" w14:textId="595267B6" w:rsidR="00A10C59" w:rsidRPr="00BD4A53" w:rsidRDefault="00A10C59" w:rsidP="00BD4A53">
      <w:pPr>
        <w:spacing w:before="120"/>
        <w:ind w:left="301"/>
        <w:rPr>
          <w:rFonts w:ascii="Arial" w:eastAsia="Times New Roman" w:hAnsi="Arial" w:cs="Arial"/>
          <w:sz w:val="24"/>
          <w:szCs w:val="24"/>
          <w:lang w:eastAsia="pl-PL"/>
        </w:rPr>
      </w:pPr>
      <w:r w:rsidRPr="00894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Cyklobus </w:t>
      </w:r>
      <w:r w:rsidR="004A3BB4" w:rsidRPr="004A3BB4">
        <w:rPr>
          <w:rFonts w:ascii="Arial" w:eastAsia="Times New Roman" w:hAnsi="Arial" w:cs="Arial"/>
          <w:sz w:val="24"/>
          <w:szCs w:val="24"/>
          <w:lang w:eastAsia="pl-PL"/>
        </w:rPr>
        <w:t>(autobus bezpośredni dedykowany do przewozu większej liczby rowerów)</w:t>
      </w:r>
      <w:r w:rsidR="004A3BB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A10C59">
        <w:rPr>
          <w:rFonts w:ascii="Arial" w:eastAsia="Times New Roman" w:hAnsi="Arial" w:cs="Arial"/>
          <w:sz w:val="24"/>
          <w:szCs w:val="24"/>
          <w:lang w:eastAsia="pl-PL"/>
        </w:rPr>
        <w:t>kurs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uje </w:t>
      </w:r>
      <w:r w:rsidRPr="00894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30 kwietnia 2022 r.</w:t>
      </w:r>
      <w:r w:rsidR="00BD4A53" w:rsidRPr="00894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do </w:t>
      </w:r>
      <w:r w:rsidR="00EB67C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30 sierpnia</w:t>
      </w:r>
      <w:r w:rsidR="00BD4A53" w:rsidRPr="00894CC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2022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10C59">
        <w:rPr>
          <w:rFonts w:ascii="Arial" w:eastAsia="Times New Roman" w:hAnsi="Arial" w:cs="Arial"/>
          <w:sz w:val="24"/>
          <w:szCs w:val="24"/>
          <w:lang w:eastAsia="pl-PL"/>
        </w:rPr>
        <w:t>na linii komunikacyjnej S6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(Katowice – Wisła Głębce)</w:t>
      </w:r>
      <w:r w:rsidR="00683CD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we wszystkie </w:t>
      </w:r>
      <w:r w:rsidRPr="00A10C5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 wolne od pracy</w:t>
      </w:r>
      <w:r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. Cyklobus </w:t>
      </w:r>
      <w:r w:rsidR="006735B3">
        <w:rPr>
          <w:rFonts w:ascii="Arial" w:eastAsia="Times New Roman" w:hAnsi="Arial" w:cs="Arial"/>
          <w:sz w:val="24"/>
          <w:szCs w:val="24"/>
          <w:lang w:eastAsia="pl-PL"/>
        </w:rPr>
        <w:t xml:space="preserve">został </w:t>
      </w:r>
      <w:r w:rsidR="00BD4A53">
        <w:rPr>
          <w:rFonts w:ascii="Arial" w:eastAsia="Times New Roman" w:hAnsi="Arial" w:cs="Arial"/>
          <w:sz w:val="24"/>
          <w:szCs w:val="24"/>
          <w:lang w:eastAsia="pl-PL"/>
        </w:rPr>
        <w:t xml:space="preserve">uruchomiony </w:t>
      </w:r>
      <w:r w:rsidR="004A3BB4">
        <w:rPr>
          <w:rFonts w:ascii="Arial" w:eastAsia="Times New Roman" w:hAnsi="Arial" w:cs="Arial"/>
          <w:sz w:val="24"/>
          <w:szCs w:val="24"/>
          <w:lang w:eastAsia="pl-PL"/>
        </w:rPr>
        <w:t>do następujących kursów</w:t>
      </w:r>
      <w:r w:rsidRPr="00A10C59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180FE40E" w14:textId="31F9380C" w:rsidR="00A10C59" w:rsidRPr="00A10C59" w:rsidRDefault="00333D7B" w:rsidP="00A10C5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ZKA 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>94161 (</w:t>
      </w:r>
      <w:r w:rsidR="00730262">
        <w:rPr>
          <w:rFonts w:ascii="Arial" w:eastAsia="Times New Roman" w:hAnsi="Arial" w:cs="Arial"/>
          <w:sz w:val="24"/>
          <w:szCs w:val="24"/>
          <w:lang w:eastAsia="pl-PL"/>
        </w:rPr>
        <w:t>Skoczów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="00730262">
        <w:rPr>
          <w:rFonts w:ascii="Arial" w:eastAsia="Times New Roman" w:hAnsi="Arial" w:cs="Arial"/>
          <w:sz w:val="24"/>
          <w:szCs w:val="24"/>
          <w:lang w:eastAsia="pl-PL"/>
        </w:rPr>
        <w:t>Wisła Uzdrowisko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34ACAB47" w14:textId="40E7F5A8" w:rsidR="00A10C59" w:rsidRPr="00A10C59" w:rsidRDefault="00333D7B" w:rsidP="00A10C59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ZKA 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>94607 (</w:t>
      </w:r>
      <w:r>
        <w:rPr>
          <w:rFonts w:ascii="Arial" w:eastAsia="Times New Roman" w:hAnsi="Arial" w:cs="Arial"/>
          <w:sz w:val="24"/>
          <w:szCs w:val="24"/>
          <w:lang w:eastAsia="pl-PL"/>
        </w:rPr>
        <w:t>Skoczów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 – Wisła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Uzdrowisko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58AE144D" w14:textId="266BC6FB" w:rsidR="00A10C59" w:rsidRPr="00333D7B" w:rsidRDefault="00333D7B" w:rsidP="00333D7B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nr ZKA </w:t>
      </w:r>
      <w:r w:rsidR="00A10C59" w:rsidRPr="00333D7B">
        <w:rPr>
          <w:rFonts w:ascii="Arial" w:eastAsia="Times New Roman" w:hAnsi="Arial" w:cs="Arial"/>
          <w:sz w:val="24"/>
          <w:szCs w:val="24"/>
          <w:lang w:eastAsia="pl-PL"/>
        </w:rPr>
        <w:t xml:space="preserve">94654 (Wisła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Uzdrowisko </w:t>
      </w:r>
      <w:r w:rsidR="00A10C59" w:rsidRPr="00333D7B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Skoczów</w:t>
      </w:r>
      <w:r w:rsidR="00A10C59" w:rsidRPr="00333D7B">
        <w:rPr>
          <w:rFonts w:ascii="Arial" w:eastAsia="Times New Roman" w:hAnsi="Arial" w:cs="Arial"/>
          <w:sz w:val="24"/>
          <w:szCs w:val="24"/>
          <w:lang w:eastAsia="pl-PL"/>
        </w:rPr>
        <w:t>)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7E8B0C64" w14:textId="710F2C5C" w:rsidR="00A10C59" w:rsidRPr="00894CC7" w:rsidRDefault="00333D7B" w:rsidP="00894CC7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ZKA 94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154 (Wisła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Uzdrowisko 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894CC7">
        <w:rPr>
          <w:rFonts w:ascii="Arial" w:eastAsia="Times New Roman" w:hAnsi="Arial" w:cs="Arial"/>
          <w:sz w:val="24"/>
          <w:szCs w:val="24"/>
          <w:lang w:eastAsia="pl-PL"/>
        </w:rPr>
        <w:t>Skoczów</w:t>
      </w:r>
      <w:r w:rsidR="00A10C59" w:rsidRPr="00A10C5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="00894CC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7676139" w14:textId="47146A2F" w:rsidR="00A10C59" w:rsidRDefault="00A10C59" w:rsidP="00894CC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894CC7">
        <w:rPr>
          <w:rFonts w:ascii="Arial" w:eastAsia="Times New Roman" w:hAnsi="Arial" w:cs="Arial"/>
          <w:sz w:val="24"/>
          <w:szCs w:val="24"/>
          <w:lang w:eastAsia="pl-PL"/>
        </w:rPr>
        <w:t xml:space="preserve">UWAGA! Przejazd </w:t>
      </w:r>
      <w:proofErr w:type="spellStart"/>
      <w:r w:rsidRPr="00894CC7">
        <w:rPr>
          <w:rFonts w:ascii="Arial" w:eastAsia="Times New Roman" w:hAnsi="Arial" w:cs="Arial"/>
          <w:sz w:val="24"/>
          <w:szCs w:val="24"/>
          <w:lang w:eastAsia="pl-PL"/>
        </w:rPr>
        <w:t>Cyklobusem</w:t>
      </w:r>
      <w:proofErr w:type="spellEnd"/>
      <w:r w:rsidRPr="00894CC7">
        <w:rPr>
          <w:rFonts w:ascii="Arial" w:eastAsia="Times New Roman" w:hAnsi="Arial" w:cs="Arial"/>
          <w:sz w:val="24"/>
          <w:szCs w:val="24"/>
          <w:lang w:eastAsia="pl-PL"/>
        </w:rPr>
        <w:t xml:space="preserve"> będzie możliwy tylko w relacji SKOCZÓW D.K (przesiadka z pociągu) – WISŁA UZDROWISKO (bez przystanków pośrednich). </w:t>
      </w:r>
    </w:p>
    <w:p w14:paraId="753A74D9" w14:textId="451ACC46" w:rsidR="00A42FFE" w:rsidRDefault="007544AC" w:rsidP="00894CC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288D251A" wp14:editId="4B08A1FA">
            <wp:simplePos x="0" y="0"/>
            <wp:positionH relativeFrom="column">
              <wp:posOffset>3799205</wp:posOffset>
            </wp:positionH>
            <wp:positionV relativeFrom="paragraph">
              <wp:posOffset>534458</wp:posOffset>
            </wp:positionV>
            <wp:extent cx="397933" cy="455965"/>
            <wp:effectExtent l="0" t="0" r="254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933" cy="45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FFE" w:rsidRPr="00A42F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Autobus</w:t>
      </w:r>
      <w:r w:rsidR="00A42F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y</w:t>
      </w:r>
      <w:r w:rsidR="00A42FFE" w:rsidRPr="00A42F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 bagażnika</w:t>
      </w:r>
      <w:r w:rsidR="00A42FF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 rowerowymi </w:t>
      </w:r>
      <w:r w:rsidR="00A42FFE" w:rsidRPr="00A42FFE">
        <w:rPr>
          <w:rFonts w:ascii="Arial" w:eastAsia="Times New Roman" w:hAnsi="Arial" w:cs="Arial"/>
          <w:sz w:val="24"/>
          <w:szCs w:val="24"/>
          <w:lang w:eastAsia="pl-PL"/>
        </w:rPr>
        <w:t xml:space="preserve">– pozwalają na </w:t>
      </w:r>
      <w:r w:rsidR="00A42FFE">
        <w:rPr>
          <w:rFonts w:ascii="Arial" w:eastAsia="Times New Roman" w:hAnsi="Arial" w:cs="Arial"/>
          <w:sz w:val="24"/>
          <w:szCs w:val="24"/>
          <w:lang w:eastAsia="pl-PL"/>
        </w:rPr>
        <w:t xml:space="preserve">przewóz trzech rowerów, nie blokując zarazem wnętrza pojazdu. Autobusy z bagażnikami </w:t>
      </w:r>
      <w:r w:rsidR="00A42FFE" w:rsidRPr="00A42FFE">
        <w:rPr>
          <w:rFonts w:ascii="Arial" w:eastAsia="Times New Roman" w:hAnsi="Arial" w:cs="Arial"/>
          <w:sz w:val="24"/>
          <w:szCs w:val="24"/>
          <w:lang w:eastAsia="pl-PL"/>
        </w:rPr>
        <w:t xml:space="preserve">obsługują </w:t>
      </w:r>
      <w:r w:rsidR="00A42FFE">
        <w:rPr>
          <w:rFonts w:ascii="Arial" w:eastAsia="Times New Roman" w:hAnsi="Arial" w:cs="Arial"/>
          <w:sz w:val="24"/>
          <w:szCs w:val="24"/>
          <w:lang w:eastAsia="pl-PL"/>
        </w:rPr>
        <w:t xml:space="preserve">wszystkie kursy linii ZKA S6 Skoczów – Wisła Głębce, w rozkładzie liniowym </w:t>
      </w:r>
      <w:r w:rsidR="00C70F94">
        <w:rPr>
          <w:rFonts w:ascii="Arial" w:eastAsia="Times New Roman" w:hAnsi="Arial" w:cs="Arial"/>
          <w:sz w:val="24"/>
          <w:szCs w:val="24"/>
          <w:lang w:eastAsia="pl-PL"/>
        </w:rPr>
        <w:t>tego rodzaju autobusy są oznaczone piktogramem roweru.</w:t>
      </w:r>
    </w:p>
    <w:p w14:paraId="6168DF6C" w14:textId="1AE9D194" w:rsidR="00A3246F" w:rsidRPr="00A42FFE" w:rsidRDefault="007544AC" w:rsidP="00894CC7">
      <w:pPr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6D651E74" wp14:editId="745FAB16">
            <wp:simplePos x="0" y="0"/>
            <wp:positionH relativeFrom="column">
              <wp:posOffset>2707005</wp:posOffset>
            </wp:positionH>
            <wp:positionV relativeFrom="paragraph">
              <wp:posOffset>753110</wp:posOffset>
            </wp:positionV>
            <wp:extent cx="374650" cy="354965"/>
            <wp:effectExtent l="0" t="0" r="6350" b="698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3246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Pojazdy niskopodłogowe </w:t>
      </w:r>
      <w:r w:rsidR="00A3246F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A3246F" w:rsidRPr="00A3246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3246F">
        <w:rPr>
          <w:rFonts w:ascii="Arial" w:eastAsia="Times New Roman" w:hAnsi="Arial" w:cs="Arial"/>
          <w:sz w:val="24"/>
          <w:szCs w:val="24"/>
          <w:lang w:eastAsia="pl-PL"/>
        </w:rPr>
        <w:t>nie są to pojazdy dedykowan</w:t>
      </w:r>
      <w:r w:rsidR="00EB67C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="00A3246F">
        <w:rPr>
          <w:rFonts w:ascii="Arial" w:eastAsia="Times New Roman" w:hAnsi="Arial" w:cs="Arial"/>
          <w:sz w:val="24"/>
          <w:szCs w:val="24"/>
          <w:lang w:eastAsia="pl-PL"/>
        </w:rPr>
        <w:t xml:space="preserve"> rowerzyst</w:t>
      </w:r>
      <w:r w:rsidR="00EB67CB">
        <w:rPr>
          <w:rFonts w:ascii="Arial" w:eastAsia="Times New Roman" w:hAnsi="Arial" w:cs="Arial"/>
          <w:sz w:val="24"/>
          <w:szCs w:val="24"/>
          <w:lang w:eastAsia="pl-PL"/>
        </w:rPr>
        <w:t>om</w:t>
      </w:r>
      <w:r w:rsidR="00A3246F">
        <w:rPr>
          <w:rFonts w:ascii="Arial" w:eastAsia="Times New Roman" w:hAnsi="Arial" w:cs="Arial"/>
          <w:sz w:val="24"/>
          <w:szCs w:val="24"/>
          <w:lang w:eastAsia="pl-PL"/>
        </w:rPr>
        <w:t>, jednak w przypadku, gdy w środku nie ma wielu podróżnych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a rower nie utrudnia poruszania się po pojeździe, przewóz roweru jest dopuszczalny. W liniowym rozkładzie jazdy kursy obsługiwane przez autobusy niskopodłogowe są oznakowane w następujący sposób: </w:t>
      </w:r>
    </w:p>
    <w:p w14:paraId="78AE151E" w14:textId="5F06F01C" w:rsidR="003B5E91" w:rsidRPr="0099149A" w:rsidRDefault="00D8055F" w:rsidP="00894CC7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Pasażer za przejazd z rowerem obowiązany jest do uiszczenia 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opłaty za przejazd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oraz opłaty za przewóz roweru, zgodnie z </w:t>
      </w:r>
      <w:r w:rsidR="00EF74A0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</w:t>
      </w:r>
      <w:r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ennikiem</w:t>
      </w:r>
      <w:r w:rsidR="003B5E91" w:rsidRP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(C-KŚ)</w:t>
      </w:r>
      <w:r w:rsidR="00EF74A0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– Dział IV Taryfy przewozowej (TP-KŚ)</w:t>
      </w:r>
      <w:r w:rsidRPr="00EA20ED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. 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Odprawy osób podróżujących z rowerem dokonuje się </w:t>
      </w:r>
      <w:r w:rsidR="00DA6FB9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>w trakcie kontroli bez pobierania opłat</w:t>
      </w:r>
      <w:r w:rsidR="00EF74A0" w:rsidRPr="0099149A">
        <w:rPr>
          <w:rFonts w:ascii="Arial" w:eastAsia="Times New Roman" w:hAnsi="Arial" w:cs="Arial"/>
          <w:sz w:val="24"/>
          <w:szCs w:val="24"/>
          <w:lang w:eastAsia="pl-PL"/>
        </w:rPr>
        <w:t>y za wydanie biletu w pociągu</w:t>
      </w:r>
      <w:r w:rsidR="003B5E91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496D1F0D" w14:textId="77777777" w:rsidR="00EF74A0" w:rsidRPr="0099149A" w:rsidRDefault="00EF74A0" w:rsidP="00EF74A0">
      <w:pPr>
        <w:shd w:val="clear" w:color="auto" w:fill="FFFFFF"/>
        <w:spacing w:before="120"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lang w:eastAsia="pl-PL"/>
        </w:rPr>
        <w:t>W przypadku odmowy zapłacen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ia należności za przewóz roweru, 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personel pokładowy </w:t>
      </w:r>
      <w:r w:rsidR="00AE760B">
        <w:rPr>
          <w:rFonts w:ascii="Arial" w:eastAsia="Times New Roman" w:hAnsi="Arial" w:cs="Arial"/>
          <w:sz w:val="24"/>
          <w:szCs w:val="24"/>
          <w:lang w:eastAsia="pl-PL"/>
        </w:rPr>
        <w:t>nalicza</w:t>
      </w:r>
      <w:r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 opłatę dodatkową za naruszenie przepisów o przewozie rzeczy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, określoną </w:t>
      </w:r>
      <w:r w:rsidR="0099149A" w:rsidRPr="00014B46">
        <w:rPr>
          <w:rFonts w:ascii="Arial" w:eastAsia="Times New Roman" w:hAnsi="Arial" w:cs="Arial"/>
          <w:sz w:val="24"/>
          <w:szCs w:val="24"/>
          <w:lang w:eastAsia="pl-PL"/>
        </w:rPr>
        <w:t xml:space="preserve">w ww. </w:t>
      </w:r>
      <w:r w:rsidR="0099149A" w:rsidRP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>Cenniku (C-KŚ)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99149A">
        <w:rPr>
          <w:rFonts w:ascii="Arial" w:eastAsia="Times New Roman" w:hAnsi="Arial" w:cs="Arial"/>
          <w:color w:val="0070C0"/>
          <w:sz w:val="24"/>
          <w:szCs w:val="24"/>
          <w:lang w:eastAsia="pl-PL"/>
        </w:rPr>
        <w:t xml:space="preserve">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 xml:space="preserve">Rozdział 9 </w:t>
      </w:r>
      <w:r w:rsidR="0099149A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="0099149A" w:rsidRPr="0099149A">
        <w:rPr>
          <w:rFonts w:ascii="Arial" w:eastAsia="Times New Roman" w:hAnsi="Arial" w:cs="Arial"/>
          <w:sz w:val="24"/>
          <w:szCs w:val="24"/>
          <w:lang w:eastAsia="pl-PL"/>
        </w:rPr>
        <w:t>Opłaty dodatkowe.</w:t>
      </w:r>
    </w:p>
    <w:p w14:paraId="7A4D1900" w14:textId="77777777" w:rsidR="00D8055F" w:rsidRPr="00EA20ED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14:paraId="7AC508B0" w14:textId="77777777" w:rsidR="00D8055F" w:rsidRPr="0099149A" w:rsidRDefault="00D8055F" w:rsidP="00EA20ED">
      <w:pPr>
        <w:shd w:val="clear" w:color="auto" w:fill="FFFFFF"/>
        <w:spacing w:after="0" w:line="360" w:lineRule="exact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l-PL"/>
        </w:rPr>
        <w:t>Na odpłatny przewóz roweru wydaje się:</w:t>
      </w:r>
    </w:p>
    <w:p w14:paraId="73EB3328" w14:textId="77777777" w:rsidR="00D8055F" w:rsidRPr="0099149A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</w:t>
      </w:r>
      <w:r w:rsidR="003B5E91"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jednorazowy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za przewóz roweru pod opieką podróżnego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– łącznie lub do okazanego biletu na przejazd. Bilet jest ważny z biletem na przejazd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,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do którego został wydany,</w:t>
      </w:r>
    </w:p>
    <w:p w14:paraId="2116830A" w14:textId="77777777" w:rsidR="00D8055F" w:rsidRPr="000D53A7" w:rsidRDefault="00D8055F" w:rsidP="00DA6FB9">
      <w:pPr>
        <w:numPr>
          <w:ilvl w:val="0"/>
          <w:numId w:val="2"/>
        </w:numPr>
        <w:shd w:val="clear" w:color="auto" w:fill="FFFFFF"/>
        <w:spacing w:after="0" w:line="360" w:lineRule="exact"/>
        <w:ind w:left="300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bilet sieciowy miesięczny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za przewóz roweru pod opieką podróżnego 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– ważny 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br/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w pociągach uruchamianych przez przewoźnika KŚ – wystawiany imiennie dla</w:t>
      </w:r>
      <w:r w:rsidR="00DA6FB9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osoby, która zamierza przewozić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rower.</w:t>
      </w:r>
    </w:p>
    <w:p w14:paraId="629F554A" w14:textId="77777777" w:rsidR="000D53A7" w:rsidRDefault="000D53A7" w:rsidP="000D53A7">
      <w:pPr>
        <w:shd w:val="clear" w:color="auto" w:fill="FFFFFF"/>
        <w:tabs>
          <w:tab w:val="num" w:pos="284"/>
        </w:tabs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</w:p>
    <w:p w14:paraId="1597DB04" w14:textId="77777777" w:rsidR="00D8055F" w:rsidRPr="0099149A" w:rsidRDefault="00714807" w:rsidP="000D53A7">
      <w:pPr>
        <w:shd w:val="clear" w:color="auto" w:fill="FFFFFF"/>
        <w:spacing w:after="0" w:line="360" w:lineRule="exact"/>
        <w:ind w:left="-60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</w:pPr>
      <w:r w:rsidRPr="0099149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pl-PL"/>
        </w:rPr>
        <w:t>Bezpłatnie</w:t>
      </w:r>
      <w:r w:rsidR="00AE760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 można przewieź</w:t>
      </w:r>
      <w:r w:rsidRPr="0099149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>ć jeden złożony i opakowany rower.</w:t>
      </w:r>
    </w:p>
    <w:sectPr w:rsidR="00D8055F" w:rsidRPr="0099149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1ECD6" w14:textId="77777777" w:rsidR="009F4BDE" w:rsidRDefault="009F4BDE" w:rsidP="00EF74A0">
      <w:pPr>
        <w:spacing w:after="0" w:line="240" w:lineRule="auto"/>
      </w:pPr>
      <w:r>
        <w:separator/>
      </w:r>
    </w:p>
  </w:endnote>
  <w:endnote w:type="continuationSeparator" w:id="0">
    <w:p w14:paraId="10D9F936" w14:textId="77777777" w:rsidR="009F4BDE" w:rsidRDefault="009F4BDE" w:rsidP="00EF7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A1EBA" w14:textId="77777777" w:rsidR="009F4BDE" w:rsidRDefault="009F4BDE" w:rsidP="00EF74A0">
      <w:pPr>
        <w:spacing w:after="0" w:line="240" w:lineRule="auto"/>
      </w:pPr>
      <w:r>
        <w:separator/>
      </w:r>
    </w:p>
  </w:footnote>
  <w:footnote w:type="continuationSeparator" w:id="0">
    <w:p w14:paraId="6364DED7" w14:textId="77777777" w:rsidR="009F4BDE" w:rsidRDefault="009F4BDE" w:rsidP="00EF7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AF51" w14:textId="77777777" w:rsidR="00EF74A0" w:rsidRDefault="00EF74A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4F534D3" wp14:editId="2DF860C4">
          <wp:simplePos x="0" y="0"/>
          <wp:positionH relativeFrom="column">
            <wp:posOffset>-49530</wp:posOffset>
          </wp:positionH>
          <wp:positionV relativeFrom="paragraph">
            <wp:posOffset>-144145</wp:posOffset>
          </wp:positionV>
          <wp:extent cx="2303780" cy="649605"/>
          <wp:effectExtent l="0" t="0" r="1270" b="0"/>
          <wp:wrapNone/>
          <wp:docPr id="1" name="Obraz 1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76B3"/>
    <w:multiLevelType w:val="hybridMultilevel"/>
    <w:tmpl w:val="108E5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163"/>
    <w:multiLevelType w:val="multilevel"/>
    <w:tmpl w:val="094E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D66978"/>
    <w:multiLevelType w:val="multilevel"/>
    <w:tmpl w:val="F2D2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F9E1A31"/>
    <w:multiLevelType w:val="multilevel"/>
    <w:tmpl w:val="DFB8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20271683">
    <w:abstractNumId w:val="2"/>
  </w:num>
  <w:num w:numId="2" w16cid:durableId="775443659">
    <w:abstractNumId w:val="3"/>
  </w:num>
  <w:num w:numId="3" w16cid:durableId="1025791404">
    <w:abstractNumId w:val="0"/>
  </w:num>
  <w:num w:numId="4" w16cid:durableId="11417345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55F"/>
    <w:rsid w:val="00014B46"/>
    <w:rsid w:val="000306B8"/>
    <w:rsid w:val="000B2489"/>
    <w:rsid w:val="000D2EC9"/>
    <w:rsid w:val="000D53A7"/>
    <w:rsid w:val="00121232"/>
    <w:rsid w:val="00135498"/>
    <w:rsid w:val="00161123"/>
    <w:rsid w:val="001867BA"/>
    <w:rsid w:val="001911C6"/>
    <w:rsid w:val="002221B0"/>
    <w:rsid w:val="00253599"/>
    <w:rsid w:val="00333D7B"/>
    <w:rsid w:val="003B5E91"/>
    <w:rsid w:val="003F0F5F"/>
    <w:rsid w:val="0047298D"/>
    <w:rsid w:val="00474C8C"/>
    <w:rsid w:val="004A3BB4"/>
    <w:rsid w:val="00526B5F"/>
    <w:rsid w:val="00537B64"/>
    <w:rsid w:val="006735B3"/>
    <w:rsid w:val="00683CD4"/>
    <w:rsid w:val="006933EB"/>
    <w:rsid w:val="0070488E"/>
    <w:rsid w:val="00714807"/>
    <w:rsid w:val="00730262"/>
    <w:rsid w:val="007544AC"/>
    <w:rsid w:val="007710A7"/>
    <w:rsid w:val="007A3C68"/>
    <w:rsid w:val="007B228B"/>
    <w:rsid w:val="008027D4"/>
    <w:rsid w:val="00894CC7"/>
    <w:rsid w:val="00895283"/>
    <w:rsid w:val="008B6DF8"/>
    <w:rsid w:val="008E25C8"/>
    <w:rsid w:val="0092089C"/>
    <w:rsid w:val="0092348D"/>
    <w:rsid w:val="00985519"/>
    <w:rsid w:val="0099149A"/>
    <w:rsid w:val="009F4BDE"/>
    <w:rsid w:val="00A10C59"/>
    <w:rsid w:val="00A3246F"/>
    <w:rsid w:val="00A41A94"/>
    <w:rsid w:val="00A42FFE"/>
    <w:rsid w:val="00A47CDE"/>
    <w:rsid w:val="00A54FB5"/>
    <w:rsid w:val="00A84A38"/>
    <w:rsid w:val="00AE760B"/>
    <w:rsid w:val="00AF61DC"/>
    <w:rsid w:val="00B02DC6"/>
    <w:rsid w:val="00BD4A53"/>
    <w:rsid w:val="00BE0122"/>
    <w:rsid w:val="00C2457E"/>
    <w:rsid w:val="00C70F94"/>
    <w:rsid w:val="00C919CF"/>
    <w:rsid w:val="00D53BC1"/>
    <w:rsid w:val="00D8055F"/>
    <w:rsid w:val="00DA6FB9"/>
    <w:rsid w:val="00DD4A4D"/>
    <w:rsid w:val="00E13410"/>
    <w:rsid w:val="00E338D7"/>
    <w:rsid w:val="00EA20ED"/>
    <w:rsid w:val="00EB67CB"/>
    <w:rsid w:val="00EF74A0"/>
    <w:rsid w:val="00F14EA8"/>
    <w:rsid w:val="00F647C5"/>
    <w:rsid w:val="00FC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C592"/>
  <w15:docId w15:val="{239C813D-A931-4F7F-ABF0-F6BC7A89F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A20ED"/>
    <w:pPr>
      <w:shd w:val="clear" w:color="auto" w:fill="FFFFFF"/>
      <w:spacing w:after="120" w:line="360" w:lineRule="exact"/>
      <w:textAlignment w:val="baseline"/>
    </w:pPr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EA20ED"/>
    <w:rPr>
      <w:rFonts w:ascii="Arial" w:eastAsia="Times New Roman" w:hAnsi="Arial" w:cs="Arial"/>
      <w:b/>
      <w:bCs/>
      <w:color w:val="3D3D3D"/>
      <w:sz w:val="28"/>
      <w:szCs w:val="28"/>
      <w:bdr w:val="none" w:sz="0" w:space="0" w:color="auto" w:frame="1"/>
      <w:shd w:val="clear" w:color="auto" w:fill="FFFFF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4A38"/>
    <w:pPr>
      <w:numPr>
        <w:ilvl w:val="1"/>
      </w:numPr>
    </w:pPr>
    <w:rPr>
      <w:rFonts w:ascii="Arial" w:eastAsiaTheme="majorEastAsia" w:hAnsi="Arial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84A38"/>
    <w:rPr>
      <w:rFonts w:ascii="Arial" w:eastAsiaTheme="majorEastAsia" w:hAnsi="Arial" w:cstheme="majorBidi"/>
      <w:iCs/>
      <w:spacing w:val="15"/>
      <w:sz w:val="28"/>
      <w:szCs w:val="24"/>
    </w:rPr>
  </w:style>
  <w:style w:type="paragraph" w:styleId="Akapitzlist">
    <w:name w:val="List Paragraph"/>
    <w:basedOn w:val="Normalny"/>
    <w:uiPriority w:val="34"/>
    <w:qFormat/>
    <w:rsid w:val="00D805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A0"/>
  </w:style>
  <w:style w:type="paragraph" w:styleId="Stopka">
    <w:name w:val="footer"/>
    <w:basedOn w:val="Normalny"/>
    <w:link w:val="StopkaZnak"/>
    <w:uiPriority w:val="99"/>
    <w:unhideWhenUsed/>
    <w:rsid w:val="00EF74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A0"/>
  </w:style>
  <w:style w:type="paragraph" w:styleId="NormalnyWeb">
    <w:name w:val="Normal (Web)"/>
    <w:basedOn w:val="Normalny"/>
    <w:uiPriority w:val="99"/>
    <w:semiHidden/>
    <w:unhideWhenUsed/>
    <w:rsid w:val="00A41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1A9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41A9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248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B67CB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67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7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7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7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lejeslaskie.com/wp-content/uploads/2022/04/Regulamin-oferty-Ko%C5%82em-po-%C5%9Al%C4%85sku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7F7E2-2BF3-4C3B-B3A9-2E5D27818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Przewóz roweru w pociągach KŚ</vt:lpstr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Przewóz roweru w pociągach KŚ</dc:title>
  <dc:creator>Bąk Ewa</dc:creator>
  <cp:lastModifiedBy>Ewelina Jurga</cp:lastModifiedBy>
  <cp:revision>2</cp:revision>
  <cp:lastPrinted>2019-06-10T10:35:00Z</cp:lastPrinted>
  <dcterms:created xsi:type="dcterms:W3CDTF">2022-05-16T12:05:00Z</dcterms:created>
  <dcterms:modified xsi:type="dcterms:W3CDTF">2022-05-16T12:05:00Z</dcterms:modified>
</cp:coreProperties>
</file>