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641" w14:textId="77777777" w:rsidR="0024254D" w:rsidRDefault="00EE5223" w:rsidP="0024254D">
      <w:pPr>
        <w:pStyle w:val="Tytu"/>
        <w:spacing w:before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OFERTA SPECJALNA </w:t>
      </w:r>
    </w:p>
    <w:p w14:paraId="3AD4E642" w14:textId="77777777" w:rsidR="00EE5223" w:rsidRPr="0024254D" w:rsidRDefault="00EE5223" w:rsidP="0024254D">
      <w:pPr>
        <w:pStyle w:val="Tytu"/>
        <w:spacing w:after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>Przejazdy na podstawie legitymacji uprawniającej do ulgi 60%</w:t>
      </w:r>
    </w:p>
    <w:p w14:paraId="3AD4E643" w14:textId="77777777" w:rsidR="00EE5223" w:rsidRPr="00EE5223" w:rsidRDefault="00EE5223" w:rsidP="00EE5223">
      <w:pPr>
        <w:pStyle w:val="Nagwek1"/>
        <w:spacing w:line="360" w:lineRule="exact"/>
      </w:pPr>
      <w:r w:rsidRPr="00EE5223">
        <w:t>§ 1.</w:t>
      </w:r>
      <w:r w:rsidRPr="00EE5223">
        <w:tab/>
        <w:t>Uprawnieni</w:t>
      </w:r>
    </w:p>
    <w:p w14:paraId="3AD4E644" w14:textId="77777777" w:rsidR="00EE5223" w:rsidRPr="0024254D" w:rsidRDefault="00DB51ED" w:rsidP="00731040">
      <w:pPr>
        <w:widowControl w:val="0"/>
        <w:suppressAutoHyphens/>
        <w:spacing w:line="276" w:lineRule="auto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 pracodawca (lub inny podmiot) na podstawie umowy zawartej z Koleje Śląskie Sp. z o.o. wykupił uprawnienie do ulgowych przejazdów.</w:t>
      </w:r>
    </w:p>
    <w:p w14:paraId="3AD4E645" w14:textId="77777777" w:rsidR="00EE5223" w:rsidRPr="00EE5223" w:rsidRDefault="00EE5223" w:rsidP="00EE5223">
      <w:pPr>
        <w:pStyle w:val="Nagwek1"/>
        <w:spacing w:line="360" w:lineRule="exact"/>
      </w:pPr>
      <w:r w:rsidRPr="00EE5223">
        <w:t>§ 2.</w:t>
      </w:r>
      <w:r w:rsidRPr="00EE5223">
        <w:tab/>
        <w:t>Zakres i obszar ważności</w:t>
      </w:r>
    </w:p>
    <w:p w14:paraId="3AD4E646" w14:textId="77777777" w:rsidR="00DB51ED" w:rsidRPr="00DB51ED" w:rsidRDefault="00DB51ED" w:rsidP="00731040">
      <w:pPr>
        <w:numPr>
          <w:ilvl w:val="0"/>
          <w:numId w:val="23"/>
        </w:numPr>
        <w:spacing w:line="276" w:lineRule="auto"/>
        <w:ind w:left="426" w:hanging="426"/>
        <w:contextualSpacing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DB51ED">
        <w:rPr>
          <w:rFonts w:eastAsia="SimSun" w:cs="Arial"/>
          <w:kern w:val="2"/>
          <w:sz w:val="22"/>
          <w:lang w:eastAsia="hi-IN" w:bidi="hi-IN"/>
        </w:rPr>
        <w:t>§</w:t>
      </w:r>
      <w:r w:rsidRPr="00DB51ED">
        <w:rPr>
          <w:rFonts w:eastAsia="SimSun" w:cs="Mangal"/>
          <w:kern w:val="2"/>
          <w:sz w:val="22"/>
          <w:lang w:eastAsia="hi-IN" w:bidi="hi-IN"/>
        </w:rPr>
        <w:t xml:space="preserve"> 1 mogą nabyć bilety z ulgą </w:t>
      </w:r>
      <w:r>
        <w:rPr>
          <w:rFonts w:eastAsia="SimSun" w:cs="Mangal"/>
          <w:kern w:val="2"/>
          <w:sz w:val="22"/>
          <w:lang w:eastAsia="hi-IN" w:bidi="hi-IN"/>
        </w:rPr>
        <w:t>6</w:t>
      </w:r>
      <w:r w:rsidRPr="00DB51ED">
        <w:rPr>
          <w:rFonts w:eastAsia="SimSun" w:cs="Mangal"/>
          <w:kern w:val="2"/>
          <w:sz w:val="22"/>
          <w:lang w:eastAsia="hi-IN" w:bidi="hi-IN"/>
        </w:rPr>
        <w:t>0%:</w:t>
      </w:r>
    </w:p>
    <w:p w14:paraId="3AD4E647" w14:textId="77777777" w:rsidR="00DB51ED" w:rsidRPr="00DB51ED" w:rsidRDefault="00DB51ED" w:rsidP="00731040">
      <w:pPr>
        <w:numPr>
          <w:ilvl w:val="0"/>
          <w:numId w:val="22"/>
        </w:numPr>
        <w:spacing w:before="120" w:after="120" w:line="276" w:lineRule="auto"/>
        <w:ind w:left="709" w:hanging="283"/>
        <w:contextualSpacing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jednorazowe,</w:t>
      </w:r>
    </w:p>
    <w:p w14:paraId="3AD4E648" w14:textId="77777777" w:rsidR="00DB51ED" w:rsidRPr="00DB51ED" w:rsidRDefault="00DB51ED" w:rsidP="00731040">
      <w:pPr>
        <w:numPr>
          <w:ilvl w:val="0"/>
          <w:numId w:val="22"/>
        </w:numPr>
        <w:spacing w:before="120" w:after="120" w:line="276" w:lineRule="auto"/>
        <w:ind w:left="709" w:hanging="283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>
        <w:rPr>
          <w:rFonts w:eastAsia="SimSun" w:cs="Mangal"/>
          <w:kern w:val="2"/>
          <w:sz w:val="22"/>
          <w:lang w:eastAsia="hi-IN" w:bidi="hi-IN"/>
        </w:rPr>
        <w:t xml:space="preserve"> i kwartalne</w:t>
      </w:r>
      <w:r w:rsidRPr="00DB51ED">
        <w:rPr>
          <w:rFonts w:eastAsia="SimSun" w:cs="Mangal"/>
          <w:kern w:val="2"/>
          <w:sz w:val="22"/>
          <w:lang w:eastAsia="hi-IN" w:bidi="hi-IN"/>
        </w:rPr>
        <w:t>.</w:t>
      </w:r>
    </w:p>
    <w:p w14:paraId="3AD4E649" w14:textId="77777777" w:rsidR="00DB51ED" w:rsidRPr="00DB51ED" w:rsidRDefault="00DB51ED" w:rsidP="00731040">
      <w:pPr>
        <w:pStyle w:val="Akapitzlist"/>
        <w:widowControl w:val="0"/>
        <w:suppressAutoHyphens/>
        <w:spacing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komercyjnym.</w:t>
      </w:r>
    </w:p>
    <w:p w14:paraId="3AD4E64A" w14:textId="469A41CE" w:rsidR="00DB51ED" w:rsidRDefault="00DB51ED" w:rsidP="00731040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 xml:space="preserve">Bilety </w:t>
      </w:r>
      <w:r w:rsidR="00DF4D59">
        <w:rPr>
          <w:rFonts w:eastAsia="SimSun" w:cs="Mangal"/>
          <w:kern w:val="1"/>
          <w:sz w:val="22"/>
          <w:lang w:eastAsia="hi-IN" w:bidi="hi-IN"/>
        </w:rPr>
        <w:t xml:space="preserve">jednorazowe </w:t>
      </w:r>
      <w:r w:rsidRPr="00DB51ED">
        <w:rPr>
          <w:rFonts w:eastAsia="SimSun" w:cs="Mangal"/>
          <w:kern w:val="1"/>
          <w:sz w:val="22"/>
          <w:lang w:eastAsia="hi-IN" w:bidi="hi-IN"/>
        </w:rPr>
        <w:t>z oferty można nabyć na przejazd w jedną stronę lub „tam i z powrotem”.</w:t>
      </w:r>
    </w:p>
    <w:p w14:paraId="26DB5621" w14:textId="6EC4B442" w:rsidR="00DF4D59" w:rsidRPr="00DB51ED" w:rsidRDefault="00DF4D59" w:rsidP="00731040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4.</w:t>
      </w:r>
      <w:r>
        <w:rPr>
          <w:rFonts w:eastAsia="SimSun" w:cs="Mangal"/>
          <w:kern w:val="1"/>
          <w:sz w:val="22"/>
          <w:lang w:eastAsia="hi-IN" w:bidi="hi-IN"/>
        </w:rPr>
        <w:tab/>
        <w:t>Bilety okresowe z oferty można wyłącznie nabyć na przejazd „tam i z powrotem”.</w:t>
      </w:r>
    </w:p>
    <w:p w14:paraId="3AD4E64B" w14:textId="77777777" w:rsidR="00EE5223" w:rsidRPr="00EE5223" w:rsidRDefault="00EE5223" w:rsidP="00EE5223">
      <w:pPr>
        <w:pStyle w:val="Nagwek1"/>
        <w:spacing w:line="360" w:lineRule="exact"/>
      </w:pPr>
      <w:r w:rsidRPr="00EE5223">
        <w:t>§ 3.</w:t>
      </w:r>
      <w:r w:rsidRPr="00EE5223">
        <w:tab/>
        <w:t>Warunki stosowania</w:t>
      </w:r>
    </w:p>
    <w:p w14:paraId="3AD4E64C" w14:textId="77777777" w:rsidR="00DB51ED" w:rsidRPr="00DB51ED" w:rsidRDefault="00DB51ED" w:rsidP="00731040">
      <w:pPr>
        <w:widowControl w:val="0"/>
        <w:numPr>
          <w:ilvl w:val="0"/>
          <w:numId w:val="24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3AD4E64D" w14:textId="77777777" w:rsidR="00DB51ED" w:rsidRPr="00DB51ED" w:rsidRDefault="00DB51ED" w:rsidP="00731040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>
        <w:rPr>
          <w:rFonts w:eastAsia="SimSun" w:cs="Mangal"/>
          <w:kern w:val="2"/>
          <w:sz w:val="22"/>
          <w:lang w:eastAsia="hi-IN" w:bidi="hi-IN"/>
        </w:rPr>
        <w:t>kasach biletowych</w:t>
      </w:r>
      <w:r w:rsidR="00CD7AFC">
        <w:rPr>
          <w:rFonts w:eastAsia="SimSun" w:cs="Mangal"/>
          <w:kern w:val="2"/>
          <w:sz w:val="22"/>
          <w:lang w:eastAsia="hi-IN" w:bidi="hi-IN"/>
        </w:rPr>
        <w:t xml:space="preserve"> KŚ</w:t>
      </w: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 - najwcześniej na </w:t>
      </w:r>
      <w:r w:rsidR="00666E76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 lub pierwszym dniem ważności biletu imiennego miesięcznego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lub kwartalnego</w:t>
      </w: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3AD4E64E" w14:textId="77777777" w:rsidR="00DB51ED" w:rsidRPr="00DB51ED" w:rsidRDefault="00DB51ED" w:rsidP="00731040">
      <w:pPr>
        <w:widowControl w:val="0"/>
        <w:numPr>
          <w:ilvl w:val="0"/>
          <w:numId w:val="25"/>
        </w:numPr>
        <w:suppressAutoHyphens/>
        <w:spacing w:line="276" w:lineRule="auto"/>
        <w:ind w:left="709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w pociągu u personelu pokładowego - wyłącznie w dniu wyjazdu lub w pierwszym dniu ważności biletu imiennego miesięcznego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lub kwartalnego</w:t>
      </w: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3AD4E64F" w14:textId="77777777" w:rsidR="00DB51ED" w:rsidRPr="00DB51ED" w:rsidRDefault="005B3335" w:rsidP="00731040">
      <w:pPr>
        <w:widowControl w:val="0"/>
        <w:numPr>
          <w:ilvl w:val="0"/>
          <w:numId w:val="24"/>
        </w:numPr>
        <w:suppressAutoHyphens/>
        <w:spacing w:after="120" w:line="360" w:lineRule="exact"/>
        <w:ind w:left="357" w:hanging="357"/>
        <w:rPr>
          <w:sz w:val="22"/>
        </w:rPr>
      </w:pPr>
      <w:r>
        <w:rPr>
          <w:sz w:val="22"/>
        </w:rPr>
        <w:t>Termin</w:t>
      </w:r>
      <w:r w:rsidR="00DB51ED" w:rsidRPr="00DB51ED">
        <w:rPr>
          <w:sz w:val="22"/>
        </w:rPr>
        <w:t xml:space="preserve"> ważności biletów na przejazd:</w:t>
      </w:r>
    </w:p>
    <w:p w14:paraId="02826EFA" w14:textId="77777777" w:rsidR="005678C4" w:rsidRDefault="005678C4" w:rsidP="005678C4">
      <w:pPr>
        <w:numPr>
          <w:ilvl w:val="0"/>
          <w:numId w:val="33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jednorazowych w jedną stronę:</w:t>
      </w:r>
    </w:p>
    <w:p w14:paraId="60E81F2C" w14:textId="77777777" w:rsidR="005678C4" w:rsidRDefault="005678C4" w:rsidP="005678C4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do 50 km - wynosi 3 godziny licząc od daty i godziny wydania lub wskazanych przez podróżnego,</w:t>
      </w:r>
    </w:p>
    <w:p w14:paraId="4400B739" w14:textId="5085BE1F" w:rsidR="005678C4" w:rsidRDefault="005678C4" w:rsidP="005678C4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od 51 km do 100 km – wynosi 6 godzin licząc od daty i godziny wydania lub wskazanych przez podróżnego,</w:t>
      </w:r>
    </w:p>
    <w:p w14:paraId="6A81E730" w14:textId="77777777" w:rsidR="005678C4" w:rsidRDefault="005678C4" w:rsidP="005678C4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101 km albo więcej – wynosi 1 dzień,</w:t>
      </w:r>
    </w:p>
    <w:p w14:paraId="3AD4E655" w14:textId="7C0F4895" w:rsidR="00DB51ED" w:rsidRPr="005678C4" w:rsidRDefault="00DB51ED" w:rsidP="005678C4">
      <w:pPr>
        <w:numPr>
          <w:ilvl w:val="0"/>
          <w:numId w:val="28"/>
        </w:numPr>
        <w:spacing w:before="120" w:after="120" w:line="276" w:lineRule="auto"/>
        <w:ind w:left="851" w:hanging="420"/>
        <w:rPr>
          <w:sz w:val="22"/>
        </w:rPr>
      </w:pPr>
      <w:r w:rsidRPr="00DB51ED">
        <w:rPr>
          <w:sz w:val="22"/>
        </w:rPr>
        <w:t>„tam i z powrotem”</w:t>
      </w:r>
      <w:r w:rsidR="005678C4">
        <w:rPr>
          <w:sz w:val="22"/>
        </w:rPr>
        <w:t xml:space="preserve"> </w:t>
      </w:r>
      <w:r w:rsidRPr="005678C4">
        <w:rPr>
          <w:sz w:val="22"/>
        </w:rPr>
        <w:t>wynosi 1 dzień,</w:t>
      </w:r>
    </w:p>
    <w:p w14:paraId="3AD4E656" w14:textId="77777777" w:rsidR="00DB51ED" w:rsidRDefault="00DB51ED" w:rsidP="00731040">
      <w:pPr>
        <w:numPr>
          <w:ilvl w:val="0"/>
          <w:numId w:val="28"/>
        </w:numPr>
        <w:spacing w:before="120" w:after="120" w:line="276" w:lineRule="auto"/>
        <w:ind w:left="851" w:hanging="431"/>
        <w:rPr>
          <w:rFonts w:eastAsia="Times New Roman" w:cs="Arial"/>
          <w:sz w:val="22"/>
        </w:rPr>
      </w:pPr>
      <w:r w:rsidRPr="00DB51ED">
        <w:rPr>
          <w:rFonts w:eastAsia="Times New Roman" w:cs="Arial"/>
          <w:sz w:val="22"/>
        </w:rPr>
        <w:t>okresowych odcinkowych imiennych</w:t>
      </w:r>
      <w:r>
        <w:rPr>
          <w:rFonts w:eastAsia="Times New Roman" w:cs="Arial"/>
          <w:sz w:val="22"/>
        </w:rPr>
        <w:t>:</w:t>
      </w:r>
    </w:p>
    <w:p w14:paraId="3AD4E657" w14:textId="77777777" w:rsidR="009B7D58" w:rsidRPr="009B7D58" w:rsidRDefault="009B7D58" w:rsidP="00731040">
      <w:pPr>
        <w:numPr>
          <w:ilvl w:val="0"/>
          <w:numId w:val="31"/>
        </w:numPr>
        <w:spacing w:line="276" w:lineRule="auto"/>
        <w:ind w:left="1276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miesięcznych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jeden miesiąc (np. od 27 lutego do 26 marca </w:t>
      </w:r>
      <w:r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 xml:space="preserve">lub od 1 grudnia do 31 grudnia), </w:t>
      </w:r>
    </w:p>
    <w:p w14:paraId="3AD4E658" w14:textId="77777777" w:rsidR="009B7D58" w:rsidRPr="009B7D58" w:rsidRDefault="009B7D58" w:rsidP="00731040">
      <w:pPr>
        <w:numPr>
          <w:ilvl w:val="0"/>
          <w:numId w:val="31"/>
        </w:numPr>
        <w:spacing w:after="120" w:line="276" w:lineRule="auto"/>
        <w:ind w:left="1276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kwartalnych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trzy kolejno po sobie następujące miesiące </w:t>
      </w:r>
      <w:r w:rsidR="00CD7AFC"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>(np. od 10 września do 9 grudnia lub od 5 stycznia do 4 kwietnia).</w:t>
      </w:r>
    </w:p>
    <w:p w14:paraId="3AD4E659" w14:textId="77777777" w:rsidR="00DB51ED" w:rsidRPr="00F0208C" w:rsidRDefault="00DB51ED" w:rsidP="0073104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rPr>
          <w:rFonts w:cs="Arial"/>
          <w:sz w:val="22"/>
        </w:rPr>
      </w:pP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lastRenderedPageBreak/>
        <w:t xml:space="preserve">Ulgę </w:t>
      </w:r>
      <w:r w:rsidR="009B7D58" w:rsidRPr="00F0208C">
        <w:rPr>
          <w:rFonts w:eastAsia="SimSun" w:cs="Mangal"/>
          <w:color w:val="000000"/>
          <w:kern w:val="1"/>
          <w:sz w:val="22"/>
          <w:lang w:eastAsia="hi-IN" w:bidi="hi-IN"/>
        </w:rPr>
        <w:t>6</w:t>
      </w: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0% stosuje się na podstawie 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>legitymacji wydanej przez Koleje Śląskie Sp. z o.o. Legitymacja</w:t>
      </w:r>
      <w:r w:rsidR="00CD7AFC" w:rsidRPr="00F0208C">
        <w:rPr>
          <w:rFonts w:eastAsia="SimSun" w:cs="Mangal"/>
          <w:kern w:val="1"/>
          <w:sz w:val="22"/>
          <w:lang w:eastAsia="hi-IN" w:bidi="hi-IN"/>
        </w:rPr>
        <w:t xml:space="preserve"> musi być prawidłowo wypełniona i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 xml:space="preserve"> ostemplowana przez wydawcę.</w:t>
      </w:r>
    </w:p>
    <w:p w14:paraId="3AD4E65A" w14:textId="402C7806" w:rsidR="009B7D58" w:rsidRPr="009B7D58" w:rsidRDefault="00DB51ED" w:rsidP="007310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okresowego odcinkowego imiennego </w:t>
      </w:r>
      <w:bookmarkEnd w:id="0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DB51ED">
        <w:rPr>
          <w:rFonts w:cs="Arial"/>
          <w:sz w:val="22"/>
        </w:rPr>
        <w:t>rzed rozpoczęciem pierwszego przejazdu albo niezwłocznie po nabyciu biletu zobowiązana jest wpisać czytelnie w sposób trwały (w miejscu przeznaczonym na bilecie), swoje imię i nazwisko oraz numer dokumentu</w:t>
      </w:r>
      <w:r w:rsidR="005B3335" w:rsidRPr="005B3335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>potwierdzającego tożsamość, który został</w:t>
      </w:r>
      <w:r w:rsidRPr="00DB51ED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 xml:space="preserve">określony </w:t>
      </w:r>
      <w:r w:rsidR="004E020B">
        <w:rPr>
          <w:rFonts w:cs="Arial"/>
          <w:sz w:val="22"/>
        </w:rPr>
        <w:t xml:space="preserve">w umowie </w:t>
      </w:r>
      <w:r w:rsidR="005B3335">
        <w:rPr>
          <w:rFonts w:cs="Arial"/>
          <w:sz w:val="22"/>
        </w:rPr>
        <w:t>KŚ z Pracodawcą</w:t>
      </w:r>
      <w:r w:rsidR="004E020B">
        <w:rPr>
          <w:rFonts w:cs="Arial"/>
          <w:sz w:val="22"/>
        </w:rPr>
        <w:t>.</w:t>
      </w:r>
    </w:p>
    <w:p w14:paraId="3AD4E65B" w14:textId="77777777" w:rsidR="009B7D58" w:rsidRPr="004E020B" w:rsidRDefault="00DB51ED" w:rsidP="007310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 w:rsidRPr="00DB51ED">
        <w:rPr>
          <w:rFonts w:cs="Arial"/>
          <w:sz w:val="22"/>
        </w:rPr>
        <w:t>Do przejazdów na podstawie biletu imiennego uprawniona jest tylko ta osoba, której dane zostały na nim zamieszczone. Bilet bez wpisania danych, o których mowa wyżej jest</w:t>
      </w:r>
      <w:r w:rsidR="009B7D58">
        <w:rPr>
          <w:rFonts w:cs="Arial"/>
          <w:sz w:val="22"/>
        </w:rPr>
        <w:t xml:space="preserve"> nieważny.</w:t>
      </w:r>
    </w:p>
    <w:p w14:paraId="3AD4E65C" w14:textId="3A369C2B" w:rsidR="004E020B" w:rsidRPr="004E020B" w:rsidRDefault="004E020B" w:rsidP="00731040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rPr>
          <w:rFonts w:cs="Arial"/>
          <w:sz w:val="22"/>
        </w:rPr>
      </w:pPr>
      <w:r w:rsidRPr="004E020B">
        <w:rPr>
          <w:rFonts w:cs="Arial"/>
          <w:sz w:val="22"/>
        </w:rPr>
        <w:t>W razie stwierdzenia podczas kontroli, że z biletu okresowego odcinkowego imiennego korzysta osoba inna niż na nim wskazana, KŚ uznaje bilet za nieważny, a osobę tę traktuje jak podróżnego bez ważnego biletu.</w:t>
      </w:r>
    </w:p>
    <w:p w14:paraId="3AD4E65D" w14:textId="77777777" w:rsidR="0064575C" w:rsidRDefault="00EE5223" w:rsidP="009B7D58">
      <w:pPr>
        <w:pStyle w:val="Nagwek1"/>
        <w:spacing w:line="360" w:lineRule="exact"/>
      </w:pPr>
      <w:r w:rsidRPr="00EE5223">
        <w:t>§ 4.</w:t>
      </w:r>
      <w:r w:rsidRPr="00EE5223">
        <w:tab/>
        <w:t>Opłaty</w:t>
      </w:r>
    </w:p>
    <w:p w14:paraId="3AD4E65E" w14:textId="05055FBE" w:rsidR="004E020B" w:rsidRDefault="009B7D58" w:rsidP="00731040">
      <w:pPr>
        <w:widowControl w:val="0"/>
        <w:suppressAutoHyphens/>
        <w:spacing w:after="120" w:line="276" w:lineRule="auto"/>
        <w:jc w:val="center"/>
        <w:rPr>
          <w:rFonts w:eastAsia="SimSun" w:cs="Arial"/>
          <w:kern w:val="1"/>
          <w:sz w:val="22"/>
          <w:lang w:eastAsia="hi-IN" w:bidi="hi-IN"/>
        </w:rPr>
      </w:pPr>
      <w:r w:rsidRPr="009B7D58">
        <w:rPr>
          <w:rFonts w:eastAsia="SimSun" w:cs="Arial"/>
          <w:kern w:val="1"/>
          <w:sz w:val="22"/>
          <w:lang w:eastAsia="hi-IN" w:bidi="hi-IN"/>
        </w:rPr>
        <w:t>Opłatę za przewóz osób ustala się według</w:t>
      </w:r>
      <w:r w:rsidR="004E020B">
        <w:rPr>
          <w:rFonts w:eastAsia="SimSun" w:cs="Arial"/>
          <w:kern w:val="1"/>
          <w:sz w:val="22"/>
          <w:lang w:eastAsia="hi-IN" w:bidi="hi-IN"/>
        </w:rPr>
        <w:t xml:space="preserve"> cen biletów z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taryfy podstawowej zamieszczonej w Taryfie przewozowej (TP-KŚ), z zastosowaniem ulg</w:t>
      </w:r>
      <w:r w:rsidR="004E020B">
        <w:rPr>
          <w:rFonts w:eastAsia="SimSun" w:cs="Arial"/>
          <w:kern w:val="1"/>
          <w:sz w:val="22"/>
          <w:lang w:eastAsia="hi-IN" w:bidi="hi-IN"/>
        </w:rPr>
        <w:t>i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określon</w:t>
      </w:r>
      <w:r w:rsidR="004E020B">
        <w:rPr>
          <w:rFonts w:eastAsia="SimSun" w:cs="Arial"/>
          <w:kern w:val="1"/>
          <w:sz w:val="22"/>
          <w:lang w:eastAsia="hi-IN" w:bidi="hi-IN"/>
        </w:rPr>
        <w:t>ej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w § 2 ust. 1</w:t>
      </w:r>
      <w:r w:rsidR="00CD7AFC">
        <w:rPr>
          <w:rFonts w:eastAsia="SimSun" w:cs="Arial"/>
          <w:kern w:val="1"/>
          <w:sz w:val="22"/>
          <w:lang w:eastAsia="hi-IN" w:bidi="hi-IN"/>
        </w:rPr>
        <w:t>.</w:t>
      </w:r>
    </w:p>
    <w:p w14:paraId="3AD4E65F" w14:textId="77777777" w:rsidR="004E020B" w:rsidRPr="009B7D58" w:rsidRDefault="004E020B" w:rsidP="009B7D58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</w:p>
    <w:p w14:paraId="3AD4E660" w14:textId="77777777" w:rsidR="001F02AE" w:rsidRDefault="001F02AE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AD4E661" w14:textId="71606866" w:rsidR="00EE5223" w:rsidRPr="009B7C12" w:rsidRDefault="00EE5223" w:rsidP="009B7C12">
      <w:pPr>
        <w:pStyle w:val="Nagwek2"/>
        <w:rPr>
          <w:sz w:val="22"/>
          <w:szCs w:val="22"/>
        </w:rPr>
      </w:pPr>
      <w:r w:rsidRPr="009B7C12">
        <w:rPr>
          <w:sz w:val="22"/>
          <w:szCs w:val="22"/>
        </w:rPr>
        <w:lastRenderedPageBreak/>
        <w:t xml:space="preserve">Tabela 1. </w:t>
      </w:r>
      <w:r w:rsidR="00122DE8">
        <w:rPr>
          <w:sz w:val="22"/>
          <w:szCs w:val="22"/>
        </w:rPr>
        <w:t>B</w:t>
      </w:r>
      <w:r w:rsidR="00122DE8" w:rsidRPr="00122DE8">
        <w:rPr>
          <w:sz w:val="22"/>
          <w:szCs w:val="22"/>
        </w:rPr>
        <w:t>ilety jednorazowe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571"/>
      </w:tblGrid>
      <w:tr w:rsidR="00CC152A" w:rsidRPr="00F32001" w14:paraId="51E708BC" w14:textId="77777777" w:rsidTr="009B7C12">
        <w:trPr>
          <w:trHeight w:val="6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CD1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Za </w:t>
            </w: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619C3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CC152A" w:rsidRPr="00F32001" w14:paraId="10FD8E42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E54C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55A5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CC152A" w:rsidRPr="00F32001" w14:paraId="308F4873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425B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988B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2,00 </w:t>
            </w:r>
          </w:p>
        </w:tc>
      </w:tr>
      <w:tr w:rsidR="00CC152A" w:rsidRPr="00F32001" w14:paraId="46ED244B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DB2771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4CE5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2,40 </w:t>
            </w:r>
          </w:p>
        </w:tc>
      </w:tr>
      <w:tr w:rsidR="00CC152A" w:rsidRPr="00F32001" w14:paraId="39BAABF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23AC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297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3,20 </w:t>
            </w:r>
          </w:p>
        </w:tc>
      </w:tr>
      <w:tr w:rsidR="00CC152A" w:rsidRPr="00F32001" w14:paraId="396E20A3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643EF5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00C21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3,60 </w:t>
            </w:r>
          </w:p>
        </w:tc>
      </w:tr>
      <w:tr w:rsidR="00CC152A" w:rsidRPr="00F32001" w14:paraId="0B8F8F47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CE1A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A0D3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4,00 </w:t>
            </w:r>
          </w:p>
        </w:tc>
      </w:tr>
      <w:tr w:rsidR="00CC152A" w:rsidRPr="00F32001" w14:paraId="414D1D1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85B5B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56D41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4,40 </w:t>
            </w:r>
          </w:p>
        </w:tc>
      </w:tr>
      <w:tr w:rsidR="00CC152A" w:rsidRPr="00F32001" w14:paraId="773CF98D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052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8429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4,80 </w:t>
            </w:r>
          </w:p>
        </w:tc>
      </w:tr>
      <w:tr w:rsidR="00CC152A" w:rsidRPr="00F32001" w14:paraId="55183BAB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E7C3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F929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5,60 </w:t>
            </w:r>
          </w:p>
        </w:tc>
      </w:tr>
      <w:tr w:rsidR="00CC152A" w:rsidRPr="00F32001" w14:paraId="7A3F5C1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F699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21F80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6,00 </w:t>
            </w:r>
          </w:p>
        </w:tc>
      </w:tr>
      <w:tr w:rsidR="00CC152A" w:rsidRPr="00F32001" w14:paraId="3BC6998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DFD4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AB96D7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6,80 </w:t>
            </w:r>
          </w:p>
        </w:tc>
      </w:tr>
      <w:tr w:rsidR="00CC152A" w:rsidRPr="00F32001" w14:paraId="32679F2C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F81B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0DC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7,20 </w:t>
            </w:r>
          </w:p>
        </w:tc>
      </w:tr>
      <w:tr w:rsidR="00CC152A" w:rsidRPr="00F32001" w14:paraId="4AAC0D8E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5230B4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33B71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7,60 </w:t>
            </w:r>
          </w:p>
        </w:tc>
      </w:tr>
      <w:tr w:rsidR="00CC152A" w:rsidRPr="00F32001" w14:paraId="50B3707D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0E09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0EAA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8,00 </w:t>
            </w:r>
          </w:p>
        </w:tc>
      </w:tr>
      <w:tr w:rsidR="00CC152A" w:rsidRPr="00F32001" w14:paraId="78B5A63D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EF585C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1D78F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8,40 </w:t>
            </w:r>
          </w:p>
        </w:tc>
      </w:tr>
      <w:tr w:rsidR="00CC152A" w:rsidRPr="00F32001" w14:paraId="57199657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798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1F1D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9,20 </w:t>
            </w:r>
          </w:p>
        </w:tc>
      </w:tr>
      <w:tr w:rsidR="00CC152A" w:rsidRPr="00F32001" w14:paraId="44EFC995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A97CB9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227504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9,80 </w:t>
            </w:r>
          </w:p>
        </w:tc>
      </w:tr>
      <w:tr w:rsidR="00CC152A" w:rsidRPr="00F32001" w14:paraId="2DC5ECA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3CA3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037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11,00 </w:t>
            </w:r>
          </w:p>
        </w:tc>
      </w:tr>
      <w:tr w:rsidR="00CC152A" w:rsidRPr="00F32001" w14:paraId="79238260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14CF9C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D60B3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11,60 </w:t>
            </w:r>
          </w:p>
        </w:tc>
      </w:tr>
      <w:tr w:rsidR="00CC152A" w:rsidRPr="00F32001" w14:paraId="2F304F4B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D846D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24A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12,80 </w:t>
            </w:r>
          </w:p>
        </w:tc>
      </w:tr>
      <w:tr w:rsidR="00CC152A" w:rsidRPr="00F32001" w14:paraId="37FEC30A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5EAE0F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87009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13,20 </w:t>
            </w:r>
          </w:p>
        </w:tc>
      </w:tr>
      <w:tr w:rsidR="00CC152A" w:rsidRPr="00F32001" w14:paraId="0C13745E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323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80A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14,00 </w:t>
            </w:r>
          </w:p>
        </w:tc>
      </w:tr>
      <w:tr w:rsidR="00CC152A" w:rsidRPr="00F32001" w14:paraId="4318B3D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3EAA0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CE9F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14,40 </w:t>
            </w:r>
          </w:p>
        </w:tc>
      </w:tr>
      <w:tr w:rsidR="00CC152A" w:rsidRPr="00F32001" w14:paraId="3C25FDD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9579E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0790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14,80 </w:t>
            </w:r>
          </w:p>
        </w:tc>
      </w:tr>
      <w:tr w:rsidR="00CC152A" w:rsidRPr="00F32001" w14:paraId="2C7E4E23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8936B2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4069B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15,20 </w:t>
            </w:r>
          </w:p>
        </w:tc>
      </w:tr>
      <w:tr w:rsidR="00CC152A" w:rsidRPr="00F32001" w14:paraId="355656C9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68CA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8B93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15,60 </w:t>
            </w:r>
          </w:p>
        </w:tc>
      </w:tr>
      <w:tr w:rsidR="00CC152A" w:rsidRPr="00F32001" w14:paraId="2EC45DD7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4C34C3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281 - 320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90F99A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16,00 </w:t>
            </w:r>
          </w:p>
        </w:tc>
      </w:tr>
      <w:tr w:rsidR="00CC152A" w:rsidRPr="00F32001" w14:paraId="2B2E8425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D33A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321 - 360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34E8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16,40 </w:t>
            </w:r>
          </w:p>
        </w:tc>
      </w:tr>
      <w:tr w:rsidR="00CC152A" w:rsidRPr="00F32001" w14:paraId="105773AF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04D71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361 - 400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7C542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16,80 </w:t>
            </w:r>
          </w:p>
        </w:tc>
      </w:tr>
      <w:tr w:rsidR="00CC152A" w:rsidRPr="00F32001" w14:paraId="76623171" w14:textId="77777777" w:rsidTr="009B7C12">
        <w:trPr>
          <w:trHeight w:val="315"/>
          <w:jc w:val="center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B9F9" w14:textId="77777777" w:rsidR="00CC152A" w:rsidRPr="009B7C12" w:rsidRDefault="00CC152A" w:rsidP="00CC152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B7C12">
              <w:rPr>
                <w:rFonts w:eastAsia="Times New Roman" w:cs="Arial"/>
                <w:b/>
                <w:bCs/>
                <w:sz w:val="22"/>
                <w:lang w:eastAsia="pl-PL"/>
              </w:rPr>
              <w:t>401 - 500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3E2D" w14:textId="77777777" w:rsidR="00CC152A" w:rsidRPr="009B7C12" w:rsidRDefault="00CC152A" w:rsidP="00CC152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B7C12">
              <w:rPr>
                <w:rFonts w:eastAsia="Times New Roman" w:cs="Arial"/>
                <w:sz w:val="22"/>
                <w:lang w:eastAsia="pl-PL"/>
              </w:rPr>
              <w:t xml:space="preserve">17,20 </w:t>
            </w:r>
          </w:p>
        </w:tc>
      </w:tr>
    </w:tbl>
    <w:p w14:paraId="3AD4E7BC" w14:textId="663DB4B2" w:rsidR="00CC152A" w:rsidRDefault="00CC152A" w:rsidP="009B7C12">
      <w:pPr>
        <w:jc w:val="center"/>
        <w:rPr>
          <w:lang w:eastAsia="hi-IN" w:bidi="hi-IN"/>
        </w:rPr>
      </w:pPr>
    </w:p>
    <w:p w14:paraId="6849FD3C" w14:textId="77777777" w:rsidR="00CC152A" w:rsidRDefault="00CC152A">
      <w:pPr>
        <w:spacing w:after="200" w:line="276" w:lineRule="auto"/>
        <w:rPr>
          <w:lang w:eastAsia="hi-IN" w:bidi="hi-IN"/>
        </w:rPr>
      </w:pPr>
      <w:r>
        <w:rPr>
          <w:lang w:eastAsia="hi-IN" w:bidi="hi-IN"/>
        </w:rPr>
        <w:br w:type="page"/>
      </w:r>
    </w:p>
    <w:p w14:paraId="62711FBB" w14:textId="6DA4C5A4" w:rsidR="008D426A" w:rsidRPr="00EE5223" w:rsidRDefault="00EE5223" w:rsidP="009B7C12">
      <w:pPr>
        <w:pStyle w:val="Nagwek2"/>
        <w:spacing w:before="120" w:after="120"/>
      </w:pPr>
      <w:r w:rsidRPr="009B7C12">
        <w:rPr>
          <w:sz w:val="22"/>
          <w:szCs w:val="22"/>
        </w:rPr>
        <w:lastRenderedPageBreak/>
        <w:t>Tabela 2. B</w:t>
      </w:r>
      <w:r w:rsidR="00122DE8" w:rsidRPr="009B7C12">
        <w:rPr>
          <w:sz w:val="22"/>
          <w:szCs w:val="22"/>
        </w:rPr>
        <w:t>ilety odcinkowe miesięczne imienne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525"/>
      </w:tblGrid>
      <w:tr w:rsidR="008D426A" w:rsidRPr="008D426A" w14:paraId="5660801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A3A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8F1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8D426A" w:rsidRPr="008D426A" w14:paraId="67ED2FCE" w14:textId="77777777" w:rsidTr="009B7C12">
        <w:trPr>
          <w:trHeight w:val="285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915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6E9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8D426A" w:rsidRPr="008D426A" w14:paraId="706A2F7A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E56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3D5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44,00 </w:t>
            </w:r>
          </w:p>
        </w:tc>
      </w:tr>
      <w:tr w:rsidR="008D426A" w:rsidRPr="008D426A" w14:paraId="45DE83B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C6078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DACE4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51,20 </w:t>
            </w:r>
          </w:p>
        </w:tc>
      </w:tr>
      <w:tr w:rsidR="008D426A" w:rsidRPr="008D426A" w14:paraId="20352F4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CC7F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C7A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69,60 </w:t>
            </w:r>
          </w:p>
        </w:tc>
      </w:tr>
      <w:tr w:rsidR="008D426A" w:rsidRPr="008D426A" w14:paraId="0888B92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2A582" w14:textId="6B836402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43E59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80,00 </w:t>
            </w:r>
          </w:p>
        </w:tc>
      </w:tr>
      <w:tr w:rsidR="008D426A" w:rsidRPr="008D426A" w14:paraId="095BB293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27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E9D0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88,80 </w:t>
            </w:r>
          </w:p>
        </w:tc>
      </w:tr>
      <w:tr w:rsidR="008D426A" w:rsidRPr="008D426A" w14:paraId="3A1A03BB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DE71C5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F472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97,60 </w:t>
            </w:r>
          </w:p>
        </w:tc>
      </w:tr>
      <w:tr w:rsidR="008D426A" w:rsidRPr="008D426A" w14:paraId="1B3DF31B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DEF3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C4B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101,60 </w:t>
            </w:r>
          </w:p>
        </w:tc>
      </w:tr>
      <w:tr w:rsidR="008D426A" w:rsidRPr="008D426A" w14:paraId="540FB60F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A41CF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8E90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112,80 </w:t>
            </w:r>
          </w:p>
        </w:tc>
      </w:tr>
      <w:tr w:rsidR="008D426A" w:rsidRPr="008D426A" w14:paraId="337A9364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5076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B81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123,20 </w:t>
            </w:r>
          </w:p>
        </w:tc>
      </w:tr>
      <w:tr w:rsidR="008D426A" w:rsidRPr="008D426A" w14:paraId="0F6DED7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523EC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EFB7E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128,80 </w:t>
            </w:r>
          </w:p>
        </w:tc>
      </w:tr>
      <w:tr w:rsidR="008D426A" w:rsidRPr="008D426A" w14:paraId="31A59490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7C9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449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133,60 </w:t>
            </w:r>
          </w:p>
        </w:tc>
      </w:tr>
      <w:tr w:rsidR="008D426A" w:rsidRPr="008D426A" w14:paraId="2A7F55AF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41148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E66ED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140,80 </w:t>
            </w:r>
          </w:p>
        </w:tc>
      </w:tr>
      <w:tr w:rsidR="008D426A" w:rsidRPr="008D426A" w14:paraId="1A44CB12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E44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FA2C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144,80 </w:t>
            </w:r>
          </w:p>
        </w:tc>
      </w:tr>
      <w:tr w:rsidR="008D426A" w:rsidRPr="008D426A" w14:paraId="6294A4CF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2F210B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382FB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148,80 </w:t>
            </w:r>
          </w:p>
        </w:tc>
      </w:tr>
      <w:tr w:rsidR="008D426A" w:rsidRPr="008D426A" w14:paraId="03BC4FD2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9E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8C67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151,20 </w:t>
            </w:r>
          </w:p>
        </w:tc>
      </w:tr>
      <w:tr w:rsidR="008D426A" w:rsidRPr="008D426A" w14:paraId="72F3E2F3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4EDD44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B5975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152,64 </w:t>
            </w:r>
          </w:p>
        </w:tc>
      </w:tr>
      <w:tr w:rsidR="008D426A" w:rsidRPr="008D426A" w14:paraId="277C3018" w14:textId="77777777" w:rsidTr="009B7C12">
        <w:trPr>
          <w:trHeight w:val="315"/>
          <w:jc w:val="center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7173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B1548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155,20 </w:t>
            </w:r>
          </w:p>
        </w:tc>
      </w:tr>
    </w:tbl>
    <w:p w14:paraId="3AD4E8E6" w14:textId="33D3E125" w:rsidR="00EE5223" w:rsidRPr="00EE5223" w:rsidRDefault="00EE5223" w:rsidP="009B7C12">
      <w:pPr>
        <w:spacing w:after="12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531587D1" w14:textId="3DB2F509" w:rsidR="008D426A" w:rsidRPr="00EE5223" w:rsidRDefault="00EE5223" w:rsidP="009B7C12">
      <w:pPr>
        <w:pStyle w:val="Nagwek1"/>
        <w:spacing w:before="120" w:after="120"/>
      </w:pPr>
      <w:r w:rsidRPr="009B7C12">
        <w:rPr>
          <w:sz w:val="22"/>
          <w:szCs w:val="22"/>
        </w:rPr>
        <w:t>Tabela 3. B</w:t>
      </w:r>
      <w:r w:rsidR="00122DE8" w:rsidRPr="009B7C12">
        <w:rPr>
          <w:sz w:val="22"/>
          <w:szCs w:val="22"/>
        </w:rPr>
        <w:t>ilety kwartalne odcinkowe imienne z ulgą 60%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2525"/>
      </w:tblGrid>
      <w:tr w:rsidR="008D426A" w:rsidRPr="008D426A" w14:paraId="499947B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A35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08E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8D426A" w:rsidRPr="008D426A" w14:paraId="38C69E28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6C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93AF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8D426A" w:rsidRPr="008D426A" w14:paraId="043FE065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287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39F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100,00 </w:t>
            </w:r>
          </w:p>
        </w:tc>
      </w:tr>
      <w:tr w:rsidR="008D426A" w:rsidRPr="008D426A" w14:paraId="61672645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03040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7CB83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120,00 </w:t>
            </w:r>
          </w:p>
        </w:tc>
      </w:tr>
      <w:tr w:rsidR="008D426A" w:rsidRPr="008D426A" w14:paraId="3C510934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26C" w14:textId="2A283F05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11 -</w:t>
            </w:r>
            <w:r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</w:t>
            </w: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5EA7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168,00 </w:t>
            </w:r>
          </w:p>
        </w:tc>
      </w:tr>
      <w:tr w:rsidR="008D426A" w:rsidRPr="008D426A" w14:paraId="3CB93370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DAF63F" w14:textId="6989B6DA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58701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200,00 </w:t>
            </w:r>
          </w:p>
        </w:tc>
      </w:tr>
      <w:tr w:rsidR="008D426A" w:rsidRPr="008D426A" w14:paraId="2D7B508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361E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DBFD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220,00 </w:t>
            </w:r>
          </w:p>
        </w:tc>
      </w:tr>
      <w:tr w:rsidR="008D426A" w:rsidRPr="008D426A" w14:paraId="638A7357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CC254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BFDCE8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239,20 </w:t>
            </w:r>
          </w:p>
        </w:tc>
      </w:tr>
      <w:tr w:rsidR="008D426A" w:rsidRPr="008D426A" w14:paraId="64B7E890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03F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2373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252,00 </w:t>
            </w:r>
          </w:p>
        </w:tc>
      </w:tr>
      <w:tr w:rsidR="008D426A" w:rsidRPr="008D426A" w14:paraId="420A8678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1CAD4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AF242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284,00 </w:t>
            </w:r>
          </w:p>
        </w:tc>
      </w:tr>
      <w:tr w:rsidR="008D426A" w:rsidRPr="008D426A" w14:paraId="69F0FDB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7A12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BB2A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300,00 </w:t>
            </w:r>
          </w:p>
        </w:tc>
      </w:tr>
      <w:tr w:rsidR="008D426A" w:rsidRPr="008D426A" w14:paraId="220F7B77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415B6C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5D1C3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316,00 </w:t>
            </w:r>
          </w:p>
        </w:tc>
      </w:tr>
      <w:tr w:rsidR="008D426A" w:rsidRPr="008D426A" w14:paraId="0072E082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3AC7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C71F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324,00 </w:t>
            </w:r>
          </w:p>
        </w:tc>
      </w:tr>
      <w:tr w:rsidR="008D426A" w:rsidRPr="008D426A" w14:paraId="086C09F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1B9299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D3DA58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340,00 </w:t>
            </w:r>
          </w:p>
        </w:tc>
      </w:tr>
      <w:tr w:rsidR="008D426A" w:rsidRPr="008D426A" w14:paraId="7D64C7C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BE0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441D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360,00 </w:t>
            </w:r>
          </w:p>
        </w:tc>
      </w:tr>
      <w:tr w:rsidR="008D426A" w:rsidRPr="008D426A" w14:paraId="3CA6A87D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51F750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898B02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364,00 </w:t>
            </w:r>
          </w:p>
        </w:tc>
      </w:tr>
      <w:tr w:rsidR="008D426A" w:rsidRPr="008D426A" w14:paraId="79EAF756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984D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BA76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372,00 </w:t>
            </w:r>
          </w:p>
        </w:tc>
      </w:tr>
      <w:tr w:rsidR="008D426A" w:rsidRPr="008D426A" w14:paraId="4F23092C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1FA078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BE9BE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376,00 </w:t>
            </w:r>
          </w:p>
        </w:tc>
      </w:tr>
      <w:tr w:rsidR="008D426A" w:rsidRPr="008D426A" w14:paraId="548419C1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AD16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DF24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380,00 </w:t>
            </w:r>
          </w:p>
        </w:tc>
      </w:tr>
      <w:tr w:rsidR="008D426A" w:rsidRPr="008D426A" w14:paraId="412B3095" w14:textId="77777777" w:rsidTr="009B7C12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CEB5C" w14:textId="77777777" w:rsidR="008D426A" w:rsidRPr="008D426A" w:rsidRDefault="008D426A" w:rsidP="008D426A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D426A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141 - 240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E17FE" w14:textId="77777777" w:rsidR="008D426A" w:rsidRPr="008D426A" w:rsidRDefault="008D426A" w:rsidP="008D426A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D426A">
              <w:rPr>
                <w:rFonts w:eastAsia="Times New Roman" w:cs="Arial"/>
                <w:sz w:val="22"/>
                <w:lang w:eastAsia="pl-PL"/>
              </w:rPr>
              <w:t xml:space="preserve">384,00 </w:t>
            </w:r>
          </w:p>
        </w:tc>
      </w:tr>
    </w:tbl>
    <w:p w14:paraId="3AD4EA10" w14:textId="5B8D3420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3AD4EA11" w14:textId="156F1E28" w:rsidR="00E9756B" w:rsidRPr="00E9756B" w:rsidRDefault="00E9756B" w:rsidP="00E9756B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5.</w:t>
      </w:r>
      <w:r w:rsidR="00F32001">
        <w:rPr>
          <w:rFonts w:cs="Arial"/>
          <w:b/>
          <w:szCs w:val="24"/>
        </w:rPr>
        <w:tab/>
      </w:r>
      <w:r w:rsidRPr="00E9756B">
        <w:rPr>
          <w:rFonts w:cs="Arial"/>
          <w:b/>
          <w:szCs w:val="24"/>
        </w:rPr>
        <w:t>Zmiana umowy przewozu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/</w:t>
      </w:r>
      <w:r w:rsidR="00F32001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zwrot należności za bilet</w:t>
      </w:r>
    </w:p>
    <w:p w14:paraId="3AD4EA12" w14:textId="77777777" w:rsidR="00E9756B" w:rsidRPr="00E9756B" w:rsidRDefault="00E9756B" w:rsidP="009B7C12">
      <w:pPr>
        <w:widowControl w:val="0"/>
        <w:numPr>
          <w:ilvl w:val="1"/>
          <w:numId w:val="36"/>
        </w:numPr>
        <w:suppressAutoHyphens/>
        <w:spacing w:after="120" w:line="276" w:lineRule="auto"/>
        <w:contextualSpacing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(RPO-KŚ). </w:t>
      </w:r>
    </w:p>
    <w:p w14:paraId="1A4AB60A" w14:textId="77777777" w:rsidR="003E5CA4" w:rsidRDefault="003E5CA4" w:rsidP="009B7C12">
      <w:pPr>
        <w:widowControl w:val="0"/>
        <w:numPr>
          <w:ilvl w:val="1"/>
          <w:numId w:val="36"/>
        </w:numPr>
        <w:suppressAutoHyphens/>
        <w:spacing w:before="240" w:after="120" w:line="276" w:lineRule="auto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Zwrotu należności za poświadczony częściowo niewykorzystany bilet jednorazowy dokonuje punkt odprawy prowadzący sprzedaż biletów z tej oferty na podstawie oryginału biletu przekazanego przez podróżnego bez potrącenia odstępnego, w terminie trzech miesięcy od dnia przejazdu lub w drodze pisemnej reklamacji skierowanej do przewoźnika na zasadach określonych w § 22 RPO-KŚ.</w:t>
      </w:r>
    </w:p>
    <w:p w14:paraId="3F366F3B" w14:textId="77777777" w:rsidR="003E5CA4" w:rsidRDefault="003E5CA4" w:rsidP="009B7C12">
      <w:pPr>
        <w:widowControl w:val="0"/>
        <w:numPr>
          <w:ilvl w:val="1"/>
          <w:numId w:val="36"/>
        </w:numPr>
        <w:suppressAutoHyphens/>
        <w:spacing w:before="240" w:after="120" w:line="276" w:lineRule="auto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Zwrotu należności za poświadczony częściowo niewykorzystany bilet okresowy dokonuje punkt odprawy prowadzący sprzedaż biletów z tej oferty na podstawie oryginału biletu przekazanego przez podróżnego po potrąceniu 10% odstępnego, w terminie trzech miesięcy od dnia przejazdu lub w drodze pisemnej reklamacji skierowanej do przewoźnika na zasadach określonych w § 22 RPO-KŚ.</w:t>
      </w:r>
    </w:p>
    <w:p w14:paraId="3AD4EA14" w14:textId="5C11F489" w:rsidR="00E9756B" w:rsidRPr="00E9756B" w:rsidRDefault="00E9756B" w:rsidP="009B7C12">
      <w:pPr>
        <w:numPr>
          <w:ilvl w:val="1"/>
          <w:numId w:val="36"/>
        </w:numPr>
        <w:spacing w:before="120" w:after="120" w:line="276" w:lineRule="auto"/>
        <w:rPr>
          <w:rFonts w:eastAsia="SimSun" w:cs="Mangal"/>
          <w:kern w:val="1"/>
          <w:sz w:val="22"/>
          <w:lang w:eastAsia="hi-IN" w:bidi="hi-IN"/>
        </w:rPr>
      </w:pPr>
      <w:r w:rsidRPr="00E9756B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E9756B">
        <w:rPr>
          <w:rFonts w:eastAsia="SimSun" w:cs="Arial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kern w:val="1"/>
          <w:sz w:val="22"/>
          <w:lang w:eastAsia="hi-IN" w:bidi="hi-IN"/>
        </w:rPr>
        <w:t xml:space="preserve"> 13 ust. 10 RPO-</w:t>
      </w:r>
      <w:proofErr w:type="spellStart"/>
      <w:r w:rsidRPr="00E9756B">
        <w:rPr>
          <w:rFonts w:eastAsia="SimSun" w:cs="Mangal"/>
          <w:kern w:val="1"/>
          <w:sz w:val="22"/>
          <w:lang w:eastAsia="hi-IN" w:bidi="hi-IN"/>
        </w:rPr>
        <w:t>KŚ</w:t>
      </w:r>
      <w:r w:rsidR="00C42E2E">
        <w:rPr>
          <w:rFonts w:eastAsia="SimSun" w:cs="Mangal"/>
          <w:kern w:val="1"/>
          <w:sz w:val="22"/>
          <w:lang w:eastAsia="hi-IN" w:bidi="hi-IN"/>
        </w:rPr>
        <w:t>oraz</w:t>
      </w:r>
      <w:proofErr w:type="spellEnd"/>
      <w:r w:rsidR="00C42E2E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C42E2E" w:rsidRPr="00E9756B">
        <w:rPr>
          <w:rFonts w:eastAsia="SimSun" w:cs="Arial"/>
          <w:kern w:val="1"/>
          <w:sz w:val="22"/>
          <w:lang w:eastAsia="hi-IN" w:bidi="hi-IN"/>
        </w:rPr>
        <w:t>§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C42E2E">
        <w:rPr>
          <w:rFonts w:eastAsia="SimSun" w:cs="Mangal"/>
          <w:kern w:val="1"/>
          <w:sz w:val="22"/>
          <w:lang w:eastAsia="hi-IN" w:bidi="hi-IN"/>
        </w:rPr>
        <w:t>5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ust. 1</w:t>
      </w:r>
      <w:r w:rsidR="00C42E2E">
        <w:rPr>
          <w:rFonts w:eastAsia="SimSun" w:cs="Mangal"/>
          <w:kern w:val="1"/>
          <w:sz w:val="22"/>
          <w:lang w:eastAsia="hi-IN" w:bidi="hi-IN"/>
        </w:rPr>
        <w:t>1</w:t>
      </w:r>
      <w:r w:rsidR="00C42E2E" w:rsidRPr="00E9756B">
        <w:rPr>
          <w:rFonts w:eastAsia="SimSun" w:cs="Mangal"/>
          <w:kern w:val="1"/>
          <w:sz w:val="22"/>
          <w:lang w:eastAsia="hi-IN" w:bidi="hi-IN"/>
        </w:rPr>
        <w:t xml:space="preserve"> RPO-KŚ</w:t>
      </w:r>
      <w:r w:rsidR="00C42E2E">
        <w:rPr>
          <w:rFonts w:eastAsia="SimSun" w:cs="Mangal"/>
          <w:kern w:val="1"/>
          <w:sz w:val="22"/>
          <w:lang w:eastAsia="hi-IN" w:bidi="hi-IN"/>
        </w:rPr>
        <w:t>.</w:t>
      </w:r>
    </w:p>
    <w:p w14:paraId="3AD4EA15" w14:textId="37DF2095" w:rsidR="00E9756B" w:rsidRPr="00E9756B" w:rsidRDefault="00E9756B" w:rsidP="009B7C12">
      <w:pPr>
        <w:widowControl w:val="0"/>
        <w:numPr>
          <w:ilvl w:val="1"/>
          <w:numId w:val="36"/>
        </w:numPr>
        <w:suppressAutoHyphens/>
        <w:spacing w:after="200"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3AD4EA16" w14:textId="77777777" w:rsidR="00E9756B" w:rsidRPr="00E9756B" w:rsidRDefault="00E9756B" w:rsidP="00E9756B">
      <w:pPr>
        <w:spacing w:before="360" w:after="360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t>§ 6.</w:t>
      </w:r>
      <w:r w:rsidRPr="00E9756B">
        <w:rPr>
          <w:rFonts w:cs="Arial"/>
          <w:b/>
          <w:szCs w:val="24"/>
        </w:rPr>
        <w:tab/>
        <w:t>Inne</w:t>
      </w:r>
    </w:p>
    <w:p w14:paraId="3AD4EA17" w14:textId="77777777" w:rsidR="00E9756B" w:rsidRPr="00E9756B" w:rsidRDefault="00E9756B" w:rsidP="00731040">
      <w:pPr>
        <w:spacing w:before="120" w:after="120" w:line="276" w:lineRule="auto"/>
        <w:rPr>
          <w:rFonts w:cs="Arial"/>
          <w:sz w:val="22"/>
        </w:rPr>
      </w:pPr>
      <w:r w:rsidRPr="00E9756B">
        <w:rPr>
          <w:rFonts w:cs="Arial"/>
          <w:sz w:val="22"/>
        </w:rPr>
        <w:t>W sprawach nieuregulowanych w niniejszych warunkach stosuje się odpowiednie postanowienia:</w:t>
      </w:r>
    </w:p>
    <w:p w14:paraId="3AD4EA18" w14:textId="77777777" w:rsidR="00E9756B" w:rsidRPr="00E9756B" w:rsidRDefault="00E9756B" w:rsidP="00E9756B">
      <w:pPr>
        <w:numPr>
          <w:ilvl w:val="0"/>
          <w:numId w:val="20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Regulaminu przewozu osób, zwierząt i rzeczy przez Koleje Śląskie (RPO-KŚ),</w:t>
      </w:r>
    </w:p>
    <w:p w14:paraId="3AD4EA19" w14:textId="77777777" w:rsidR="00E9756B" w:rsidRPr="00E9756B" w:rsidRDefault="00E9756B" w:rsidP="005B3335">
      <w:pPr>
        <w:numPr>
          <w:ilvl w:val="0"/>
          <w:numId w:val="20"/>
        </w:numPr>
        <w:spacing w:before="120" w:after="60" w:line="276" w:lineRule="auto"/>
        <w:ind w:left="425" w:hanging="357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Taryfy przewozowej (TP-KŚ),</w:t>
      </w:r>
    </w:p>
    <w:p w14:paraId="3AD4EA1A" w14:textId="77777777" w:rsidR="00E9756B" w:rsidRPr="00E9756B" w:rsidRDefault="00E9756B" w:rsidP="005B3335">
      <w:pPr>
        <w:widowControl w:val="0"/>
        <w:suppressAutoHyphens/>
        <w:spacing w:before="60" w:after="120" w:line="276" w:lineRule="auto"/>
        <w:jc w:val="both"/>
        <w:rPr>
          <w:sz w:val="22"/>
        </w:rPr>
      </w:pPr>
      <w:r w:rsidRPr="00E9756B">
        <w:rPr>
          <w:sz w:val="22"/>
        </w:rPr>
        <w:t xml:space="preserve">dostępnych na stronie internetowej </w:t>
      </w:r>
      <w:hyperlink r:id="rId8" w:history="1">
        <w:r w:rsidRPr="00E9756B">
          <w:rPr>
            <w:color w:val="0000FF" w:themeColor="hyperlink"/>
            <w:sz w:val="22"/>
            <w:u w:val="single"/>
          </w:rPr>
          <w:t>www.kolejeslaskie.com</w:t>
        </w:r>
      </w:hyperlink>
      <w:r w:rsidRPr="00E9756B">
        <w:rPr>
          <w:sz w:val="22"/>
        </w:rPr>
        <w:t xml:space="preserve">. </w:t>
      </w:r>
    </w:p>
    <w:p w14:paraId="3AD4EA1B" w14:textId="77777777" w:rsidR="00EE5223" w:rsidRPr="00EE5223" w:rsidRDefault="00EE5223" w:rsidP="00EE5223">
      <w:pPr>
        <w:jc w:val="center"/>
        <w:rPr>
          <w:rFonts w:cs="Arial"/>
          <w:szCs w:val="24"/>
        </w:rPr>
      </w:pPr>
    </w:p>
    <w:p w14:paraId="3AD4EA1C" w14:textId="77777777" w:rsidR="0037798D" w:rsidRPr="00EE5223" w:rsidRDefault="0037798D" w:rsidP="00EE5223"/>
    <w:sectPr w:rsidR="0037798D" w:rsidRPr="00EE5223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6101" w14:textId="77777777" w:rsidR="00A54318" w:rsidRDefault="00A54318" w:rsidP="00590051">
      <w:r>
        <w:separator/>
      </w:r>
    </w:p>
  </w:endnote>
  <w:endnote w:type="continuationSeparator" w:id="0">
    <w:p w14:paraId="577ED756" w14:textId="77777777" w:rsidR="00A54318" w:rsidRDefault="00A54318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3" w14:textId="77777777" w:rsidR="00F0208C" w:rsidRDefault="00F0208C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4EA24" w14:textId="77777777" w:rsidR="00F0208C" w:rsidRDefault="00F02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997965"/>
      <w:docPartObj>
        <w:docPartGallery w:val="Page Numbers (Bottom of Page)"/>
        <w:docPartUnique/>
      </w:docPartObj>
    </w:sdtPr>
    <w:sdtEndPr/>
    <w:sdtContent>
      <w:p w14:paraId="3167E667" w14:textId="4066D2B8" w:rsidR="00F32001" w:rsidRDefault="00F3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AD4EA25" w14:textId="77777777" w:rsidR="00F0208C" w:rsidRPr="0023068B" w:rsidRDefault="00F0208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15890"/>
      <w:docPartObj>
        <w:docPartGallery w:val="Page Numbers (Bottom of Page)"/>
        <w:docPartUnique/>
      </w:docPartObj>
    </w:sdtPr>
    <w:sdtEndPr/>
    <w:sdtContent>
      <w:p w14:paraId="7BDACB2E" w14:textId="1ECAD246" w:rsidR="00F32001" w:rsidRDefault="00F3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AD4EA28" w14:textId="77777777" w:rsidR="00F0208C" w:rsidRPr="008D4FA3" w:rsidRDefault="00F0208C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A613" w14:textId="77777777" w:rsidR="00A54318" w:rsidRDefault="00A54318" w:rsidP="00590051">
      <w:r>
        <w:separator/>
      </w:r>
    </w:p>
  </w:footnote>
  <w:footnote w:type="continuationSeparator" w:id="0">
    <w:p w14:paraId="5F712988" w14:textId="77777777" w:rsidR="00A54318" w:rsidRDefault="00A54318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2" w14:textId="77777777" w:rsidR="00F0208C" w:rsidRPr="0083327A" w:rsidRDefault="00F0208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AD4EA29" wp14:editId="3AD4EA2A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6" w14:textId="54E7CE6A" w:rsidR="00F0208C" w:rsidRPr="0083327A" w:rsidRDefault="00F0208C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3AD4EA2B" wp14:editId="3AD4EA2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D62191">
      <w:rPr>
        <w:lang w:val="pl-PL"/>
      </w:rPr>
      <w:t xml:space="preserve">Obowiązuje od </w:t>
    </w:r>
    <w:r w:rsidR="00D56EBB">
      <w:rPr>
        <w:lang w:val="pl-PL"/>
      </w:rPr>
      <w:t>16 maja</w:t>
    </w:r>
    <w:r w:rsidR="008D426A">
      <w:rPr>
        <w:lang w:val="pl-PL"/>
      </w:rPr>
      <w:t xml:space="preserve"> 2022 </w:t>
    </w:r>
    <w:r w:rsidR="00D62191">
      <w:rPr>
        <w:lang w:val="pl-PL"/>
      </w:rPr>
      <w:t>r.</w:t>
    </w:r>
    <w:r w:rsidR="00043D6C">
      <w:rPr>
        <w:lang w:val="pl-PL"/>
      </w:rPr>
      <w:br/>
      <w:t xml:space="preserve">do końca ważności umów zawartych przed </w:t>
    </w:r>
    <w:r w:rsidR="00043D6C">
      <w:rPr>
        <w:lang w:val="pl-PL"/>
      </w:rPr>
      <w:br/>
      <w:t>dniem obowiązywania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645B1"/>
    <w:multiLevelType w:val="multilevel"/>
    <w:tmpl w:val="ACCC9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3E0A7C"/>
    <w:multiLevelType w:val="hybridMultilevel"/>
    <w:tmpl w:val="85743CFE"/>
    <w:lvl w:ilvl="0" w:tplc="51BAA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D6F62"/>
    <w:multiLevelType w:val="hybridMultilevel"/>
    <w:tmpl w:val="FC5E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2C0D"/>
    <w:multiLevelType w:val="hybridMultilevel"/>
    <w:tmpl w:val="5FA6F4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944170"/>
    <w:multiLevelType w:val="hybridMultilevel"/>
    <w:tmpl w:val="F9F86C38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12658"/>
    <w:multiLevelType w:val="multilevel"/>
    <w:tmpl w:val="8726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AE544A"/>
    <w:multiLevelType w:val="multilevel"/>
    <w:tmpl w:val="F4DC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CC21583"/>
    <w:multiLevelType w:val="hybridMultilevel"/>
    <w:tmpl w:val="537E8EA0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5" w15:restartNumberingAfterBreak="0">
    <w:nsid w:val="6E6A1AF3"/>
    <w:multiLevelType w:val="hybridMultilevel"/>
    <w:tmpl w:val="D58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42734">
    <w:abstractNumId w:val="2"/>
  </w:num>
  <w:num w:numId="2" w16cid:durableId="10760507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417079">
    <w:abstractNumId w:val="29"/>
  </w:num>
  <w:num w:numId="4" w16cid:durableId="2113699347">
    <w:abstractNumId w:val="21"/>
  </w:num>
  <w:num w:numId="5" w16cid:durableId="960696449">
    <w:abstractNumId w:val="8"/>
  </w:num>
  <w:num w:numId="6" w16cid:durableId="17757086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073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3999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2179161">
    <w:abstractNumId w:val="23"/>
  </w:num>
  <w:num w:numId="10" w16cid:durableId="1661276953">
    <w:abstractNumId w:val="3"/>
  </w:num>
  <w:num w:numId="11" w16cid:durableId="88627300">
    <w:abstractNumId w:val="4"/>
  </w:num>
  <w:num w:numId="12" w16cid:durableId="907962834">
    <w:abstractNumId w:val="0"/>
  </w:num>
  <w:num w:numId="13" w16cid:durableId="1925727614">
    <w:abstractNumId w:val="13"/>
  </w:num>
  <w:num w:numId="14" w16cid:durableId="1658919263">
    <w:abstractNumId w:val="26"/>
  </w:num>
  <w:num w:numId="15" w16cid:durableId="230895843">
    <w:abstractNumId w:val="24"/>
  </w:num>
  <w:num w:numId="16" w16cid:durableId="9238028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80513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3138132">
    <w:abstractNumId w:val="14"/>
  </w:num>
  <w:num w:numId="19" w16cid:durableId="673188145">
    <w:abstractNumId w:val="11"/>
  </w:num>
  <w:num w:numId="20" w16cid:durableId="1984041526">
    <w:abstractNumId w:val="17"/>
  </w:num>
  <w:num w:numId="21" w16cid:durableId="1176270011">
    <w:abstractNumId w:val="25"/>
  </w:num>
  <w:num w:numId="22" w16cid:durableId="1418667699">
    <w:abstractNumId w:val="18"/>
  </w:num>
  <w:num w:numId="23" w16cid:durableId="848065059">
    <w:abstractNumId w:val="19"/>
  </w:num>
  <w:num w:numId="24" w16cid:durableId="224030313">
    <w:abstractNumId w:val="28"/>
  </w:num>
  <w:num w:numId="25" w16cid:durableId="1634017842">
    <w:abstractNumId w:val="27"/>
  </w:num>
  <w:num w:numId="26" w16cid:durableId="1976522323">
    <w:abstractNumId w:val="5"/>
  </w:num>
  <w:num w:numId="27" w16cid:durableId="1594778978">
    <w:abstractNumId w:val="16"/>
  </w:num>
  <w:num w:numId="28" w16cid:durableId="1279410548">
    <w:abstractNumId w:val="1"/>
  </w:num>
  <w:num w:numId="29" w16cid:durableId="796223465">
    <w:abstractNumId w:val="20"/>
  </w:num>
  <w:num w:numId="30" w16cid:durableId="571047440">
    <w:abstractNumId w:val="7"/>
  </w:num>
  <w:num w:numId="31" w16cid:durableId="1620183127">
    <w:abstractNumId w:val="10"/>
  </w:num>
  <w:num w:numId="32" w16cid:durableId="619843521">
    <w:abstractNumId w:val="12"/>
  </w:num>
  <w:num w:numId="33" w16cid:durableId="1596743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78465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114017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20676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62C7"/>
    <w:rsid w:val="00030DBC"/>
    <w:rsid w:val="0003333F"/>
    <w:rsid w:val="00041DCF"/>
    <w:rsid w:val="00041E55"/>
    <w:rsid w:val="00043D6C"/>
    <w:rsid w:val="00063C86"/>
    <w:rsid w:val="00071FB5"/>
    <w:rsid w:val="00085CE9"/>
    <w:rsid w:val="00090DB5"/>
    <w:rsid w:val="000B7D9C"/>
    <w:rsid w:val="000E05A0"/>
    <w:rsid w:val="000E6232"/>
    <w:rsid w:val="00122DE8"/>
    <w:rsid w:val="00126C21"/>
    <w:rsid w:val="00130C2E"/>
    <w:rsid w:val="001855BD"/>
    <w:rsid w:val="0019421F"/>
    <w:rsid w:val="00195426"/>
    <w:rsid w:val="00196C8A"/>
    <w:rsid w:val="001A2609"/>
    <w:rsid w:val="001B2FFF"/>
    <w:rsid w:val="001B706B"/>
    <w:rsid w:val="001E50FC"/>
    <w:rsid w:val="001E743A"/>
    <w:rsid w:val="001F02AE"/>
    <w:rsid w:val="00212B68"/>
    <w:rsid w:val="00217997"/>
    <w:rsid w:val="0022336C"/>
    <w:rsid w:val="0022610B"/>
    <w:rsid w:val="0023068B"/>
    <w:rsid w:val="00233FE9"/>
    <w:rsid w:val="00241C83"/>
    <w:rsid w:val="0024254D"/>
    <w:rsid w:val="0024589B"/>
    <w:rsid w:val="00267CD8"/>
    <w:rsid w:val="002779C1"/>
    <w:rsid w:val="002813B2"/>
    <w:rsid w:val="002870EE"/>
    <w:rsid w:val="002963F7"/>
    <w:rsid w:val="00296F2C"/>
    <w:rsid w:val="002A75B9"/>
    <w:rsid w:val="002B6097"/>
    <w:rsid w:val="002C4E0E"/>
    <w:rsid w:val="002C51CC"/>
    <w:rsid w:val="002D1C1C"/>
    <w:rsid w:val="002D736A"/>
    <w:rsid w:val="002D78A1"/>
    <w:rsid w:val="002E5058"/>
    <w:rsid w:val="002E5A7A"/>
    <w:rsid w:val="002E6730"/>
    <w:rsid w:val="002F1438"/>
    <w:rsid w:val="002F1853"/>
    <w:rsid w:val="0036097C"/>
    <w:rsid w:val="00364B29"/>
    <w:rsid w:val="003771E0"/>
    <w:rsid w:val="0037798D"/>
    <w:rsid w:val="00382999"/>
    <w:rsid w:val="003A54DC"/>
    <w:rsid w:val="003A7313"/>
    <w:rsid w:val="003C22B8"/>
    <w:rsid w:val="003D2421"/>
    <w:rsid w:val="003E5CA4"/>
    <w:rsid w:val="00414FE5"/>
    <w:rsid w:val="0041621B"/>
    <w:rsid w:val="0043217E"/>
    <w:rsid w:val="004431EF"/>
    <w:rsid w:val="00444A96"/>
    <w:rsid w:val="00473EBD"/>
    <w:rsid w:val="00481EAD"/>
    <w:rsid w:val="00485752"/>
    <w:rsid w:val="00496A1A"/>
    <w:rsid w:val="00496B16"/>
    <w:rsid w:val="004B65D7"/>
    <w:rsid w:val="004B704D"/>
    <w:rsid w:val="004E020B"/>
    <w:rsid w:val="00500F40"/>
    <w:rsid w:val="0052448E"/>
    <w:rsid w:val="00547A05"/>
    <w:rsid w:val="005678C4"/>
    <w:rsid w:val="00583F7B"/>
    <w:rsid w:val="00590051"/>
    <w:rsid w:val="005B2774"/>
    <w:rsid w:val="005B3335"/>
    <w:rsid w:val="005D2783"/>
    <w:rsid w:val="005E1197"/>
    <w:rsid w:val="005E5AB9"/>
    <w:rsid w:val="006026BF"/>
    <w:rsid w:val="0064575C"/>
    <w:rsid w:val="00653D00"/>
    <w:rsid w:val="0066183D"/>
    <w:rsid w:val="0066251B"/>
    <w:rsid w:val="00666E76"/>
    <w:rsid w:val="00676056"/>
    <w:rsid w:val="006840A5"/>
    <w:rsid w:val="006B0666"/>
    <w:rsid w:val="006D364B"/>
    <w:rsid w:val="006E034A"/>
    <w:rsid w:val="006E2B10"/>
    <w:rsid w:val="00706F5E"/>
    <w:rsid w:val="00731040"/>
    <w:rsid w:val="00736178"/>
    <w:rsid w:val="0076173A"/>
    <w:rsid w:val="007B7F94"/>
    <w:rsid w:val="007E23AE"/>
    <w:rsid w:val="007E5E9F"/>
    <w:rsid w:val="007F7D1B"/>
    <w:rsid w:val="008044D8"/>
    <w:rsid w:val="00813D28"/>
    <w:rsid w:val="00831445"/>
    <w:rsid w:val="0083327A"/>
    <w:rsid w:val="0084410B"/>
    <w:rsid w:val="008462E6"/>
    <w:rsid w:val="008506AF"/>
    <w:rsid w:val="00860114"/>
    <w:rsid w:val="00873451"/>
    <w:rsid w:val="0087618E"/>
    <w:rsid w:val="008A10DE"/>
    <w:rsid w:val="008A15C7"/>
    <w:rsid w:val="008C2BED"/>
    <w:rsid w:val="008D426A"/>
    <w:rsid w:val="008D4FA3"/>
    <w:rsid w:val="008F733A"/>
    <w:rsid w:val="00930E86"/>
    <w:rsid w:val="009814A4"/>
    <w:rsid w:val="0098505C"/>
    <w:rsid w:val="00990DB0"/>
    <w:rsid w:val="009A2FD4"/>
    <w:rsid w:val="009B75A5"/>
    <w:rsid w:val="009B7C12"/>
    <w:rsid w:val="009B7D58"/>
    <w:rsid w:val="009C4E59"/>
    <w:rsid w:val="009D0CE3"/>
    <w:rsid w:val="009D6433"/>
    <w:rsid w:val="009D6F6D"/>
    <w:rsid w:val="00A063B8"/>
    <w:rsid w:val="00A1384E"/>
    <w:rsid w:val="00A21919"/>
    <w:rsid w:val="00A31E14"/>
    <w:rsid w:val="00A43C1E"/>
    <w:rsid w:val="00A54318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68B7"/>
    <w:rsid w:val="00B30A33"/>
    <w:rsid w:val="00B356C0"/>
    <w:rsid w:val="00B63904"/>
    <w:rsid w:val="00B86139"/>
    <w:rsid w:val="00B87967"/>
    <w:rsid w:val="00B87BEE"/>
    <w:rsid w:val="00B95326"/>
    <w:rsid w:val="00B9759D"/>
    <w:rsid w:val="00BB290B"/>
    <w:rsid w:val="00BC3D5F"/>
    <w:rsid w:val="00BE13FB"/>
    <w:rsid w:val="00C05A70"/>
    <w:rsid w:val="00C13D71"/>
    <w:rsid w:val="00C244A1"/>
    <w:rsid w:val="00C41A52"/>
    <w:rsid w:val="00C42E2E"/>
    <w:rsid w:val="00C67304"/>
    <w:rsid w:val="00C82D28"/>
    <w:rsid w:val="00C92B9C"/>
    <w:rsid w:val="00C93B6E"/>
    <w:rsid w:val="00CA18D4"/>
    <w:rsid w:val="00CA288D"/>
    <w:rsid w:val="00CA78E1"/>
    <w:rsid w:val="00CB1DCC"/>
    <w:rsid w:val="00CC152A"/>
    <w:rsid w:val="00CD7AFC"/>
    <w:rsid w:val="00CF4856"/>
    <w:rsid w:val="00D02F68"/>
    <w:rsid w:val="00D0332C"/>
    <w:rsid w:val="00D109C0"/>
    <w:rsid w:val="00D36338"/>
    <w:rsid w:val="00D36604"/>
    <w:rsid w:val="00D3799F"/>
    <w:rsid w:val="00D40497"/>
    <w:rsid w:val="00D4246C"/>
    <w:rsid w:val="00D56EBB"/>
    <w:rsid w:val="00D61766"/>
    <w:rsid w:val="00D62191"/>
    <w:rsid w:val="00DB1096"/>
    <w:rsid w:val="00DB51ED"/>
    <w:rsid w:val="00DE22C4"/>
    <w:rsid w:val="00DF4D59"/>
    <w:rsid w:val="00E004E8"/>
    <w:rsid w:val="00E1070B"/>
    <w:rsid w:val="00E618B1"/>
    <w:rsid w:val="00E76B0D"/>
    <w:rsid w:val="00E77414"/>
    <w:rsid w:val="00E83DB4"/>
    <w:rsid w:val="00E866E7"/>
    <w:rsid w:val="00E9756B"/>
    <w:rsid w:val="00EE5223"/>
    <w:rsid w:val="00EF0FAC"/>
    <w:rsid w:val="00EF6515"/>
    <w:rsid w:val="00F0060C"/>
    <w:rsid w:val="00F0208C"/>
    <w:rsid w:val="00F0565A"/>
    <w:rsid w:val="00F06F6F"/>
    <w:rsid w:val="00F21348"/>
    <w:rsid w:val="00F24594"/>
    <w:rsid w:val="00F32001"/>
    <w:rsid w:val="00F32CB1"/>
    <w:rsid w:val="00F40AFC"/>
    <w:rsid w:val="00F507A6"/>
    <w:rsid w:val="00F615C4"/>
    <w:rsid w:val="00F84A06"/>
    <w:rsid w:val="00F95570"/>
    <w:rsid w:val="00FA0809"/>
    <w:rsid w:val="00FB0177"/>
    <w:rsid w:val="00FB1D8C"/>
    <w:rsid w:val="00FC5B49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4E641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table" w:styleId="Jasnecieniowanie">
    <w:name w:val="Light Shading"/>
    <w:basedOn w:val="Standardowy"/>
    <w:uiPriority w:val="60"/>
    <w:rsid w:val="002B60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FE3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2E5-AFB3-4F5C-A32D-6394A4B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Przejazdy na podstawie legitymacji uprawniającej do ulgi 60 procent</vt:lpstr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Przejazdy na podstawie legitymacji uprawniającej do ulgi 60 procent</dc:title>
  <dc:subject>Warunki taryfowe oferty specjalnej "Przejazdy na podstawie legitymacji uprawniającej do ulgi 60 procent"</dc:subject>
  <dc:creator>Ewa Bąk</dc:creator>
  <cp:lastModifiedBy>Ewelina Jurga</cp:lastModifiedBy>
  <cp:revision>2</cp:revision>
  <cp:lastPrinted>2022-04-11T12:36:00Z</cp:lastPrinted>
  <dcterms:created xsi:type="dcterms:W3CDTF">2022-05-05T09:14:00Z</dcterms:created>
  <dcterms:modified xsi:type="dcterms:W3CDTF">2022-05-05T09:14:00Z</dcterms:modified>
</cp:coreProperties>
</file>