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927B" w14:textId="77777777" w:rsidR="00CB1738" w:rsidRPr="00A91F11" w:rsidRDefault="00CB1738" w:rsidP="00397EE6">
      <w:pPr>
        <w:pStyle w:val="Tytu"/>
        <w:spacing w:before="360" w:after="360"/>
      </w:pPr>
      <w:bookmarkStart w:id="0" w:name="_Toc300864593"/>
      <w:bookmarkStart w:id="1" w:name="_Toc301100719"/>
      <w:bookmarkStart w:id="2" w:name="_Toc416682005"/>
      <w:r w:rsidRPr="00A91F11">
        <w:t>Wyciąg z taryfy przewozowej Kolei Śląskich (TP-KŚ)</w:t>
      </w:r>
    </w:p>
    <w:p w14:paraId="2D013A66" w14:textId="77777777" w:rsidR="004A0485" w:rsidRPr="00A91F11" w:rsidRDefault="004A0485" w:rsidP="00BF143D">
      <w:pPr>
        <w:pStyle w:val="Nagwek1"/>
        <w:spacing w:before="360" w:after="360" w:line="360" w:lineRule="exact"/>
      </w:pPr>
      <w:bookmarkStart w:id="3" w:name="_Toc416682009"/>
      <w:bookmarkEnd w:id="0"/>
      <w:bookmarkEnd w:id="1"/>
      <w:bookmarkEnd w:id="2"/>
      <w:r w:rsidRPr="00A91F11">
        <w:t xml:space="preserve">§ </w:t>
      </w:r>
      <w:r w:rsidR="00A91F11" w:rsidRPr="00A91F11">
        <w:t>32</w:t>
      </w:r>
      <w:r w:rsidRPr="00A91F11">
        <w:t>. Przejazdy grupowe</w:t>
      </w:r>
      <w:bookmarkEnd w:id="3"/>
    </w:p>
    <w:p w14:paraId="232A19FF" w14:textId="77777777" w:rsidR="004A0485" w:rsidRPr="00A91F11" w:rsidRDefault="004A0485" w:rsidP="00BF143D">
      <w:pPr>
        <w:pStyle w:val="Nagwek2"/>
        <w:spacing w:after="240"/>
      </w:pPr>
      <w:bookmarkStart w:id="4" w:name="_Toc300864614"/>
      <w:r w:rsidRPr="00A91F11">
        <w:t>1.</w:t>
      </w:r>
      <w:r w:rsidRPr="00A91F11">
        <w:tab/>
        <w:t>Uprawnieni</w:t>
      </w:r>
      <w:bookmarkEnd w:id="4"/>
    </w:p>
    <w:p w14:paraId="2134154B" w14:textId="77777777" w:rsidR="004A0485" w:rsidRPr="00A91F11" w:rsidRDefault="004A0485" w:rsidP="00BF143D">
      <w:pPr>
        <w:widowControl w:val="0"/>
        <w:numPr>
          <w:ilvl w:val="1"/>
          <w:numId w:val="9"/>
        </w:numPr>
        <w:suppressAutoHyphens/>
        <w:spacing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dzieci, młodzież, osoby dorosłe,</w:t>
      </w:r>
    </w:p>
    <w:p w14:paraId="6621A6ED" w14:textId="77777777" w:rsidR="004A0485" w:rsidRPr="00A91F11" w:rsidRDefault="004A0485" w:rsidP="00BF143D">
      <w:pPr>
        <w:widowControl w:val="0"/>
        <w:numPr>
          <w:ilvl w:val="1"/>
          <w:numId w:val="9"/>
        </w:numPr>
        <w:suppressAutoHyphens/>
        <w:spacing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przewodnicy/opiekunowie towarzyszący w podróży osobom wymienionym w pkt 1.</w:t>
      </w:r>
    </w:p>
    <w:p w14:paraId="340DB348" w14:textId="77777777" w:rsidR="004A0485" w:rsidRPr="00A91F11" w:rsidRDefault="004A0485" w:rsidP="00397EE6">
      <w:pPr>
        <w:pStyle w:val="Nagwek2"/>
        <w:spacing w:before="360" w:after="360"/>
      </w:pPr>
      <w:bookmarkStart w:id="5" w:name="_Toc300864615"/>
      <w:r w:rsidRPr="00A91F11">
        <w:t>2.</w:t>
      </w:r>
      <w:r w:rsidRPr="00A91F11">
        <w:tab/>
        <w:t>Zakres ważności</w:t>
      </w:r>
      <w:bookmarkEnd w:id="5"/>
    </w:p>
    <w:p w14:paraId="0CA39B30" w14:textId="77777777" w:rsidR="004A0485" w:rsidRPr="00A91F11" w:rsidRDefault="004A0485" w:rsidP="00BF143D">
      <w:pPr>
        <w:widowControl w:val="0"/>
        <w:suppressAutoHyphens/>
        <w:spacing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Ofertę stosuje się w pociągach KŚ, przewidzianych w rozkładzie jazdy.</w:t>
      </w:r>
    </w:p>
    <w:p w14:paraId="7B854598" w14:textId="77777777" w:rsidR="004A0485" w:rsidRPr="00A91F11" w:rsidRDefault="004A0485" w:rsidP="00397EE6">
      <w:pPr>
        <w:pStyle w:val="Nagwek2"/>
        <w:spacing w:before="360" w:after="360"/>
      </w:pPr>
      <w:bookmarkStart w:id="6" w:name="_Toc300864616"/>
      <w:r w:rsidRPr="00A91F11">
        <w:t>3.</w:t>
      </w:r>
      <w:r w:rsidRPr="00A91F11">
        <w:tab/>
        <w:t>Warunki stosowania i opłaty</w:t>
      </w:r>
      <w:bookmarkEnd w:id="6"/>
    </w:p>
    <w:p w14:paraId="42CBCB29" w14:textId="08EA08CB" w:rsidR="004A0485" w:rsidRPr="00A91F11" w:rsidRDefault="004A0485" w:rsidP="00BF143D">
      <w:pPr>
        <w:widowControl w:val="0"/>
        <w:numPr>
          <w:ilvl w:val="1"/>
          <w:numId w:val="10"/>
        </w:numPr>
        <w:suppressAutoHyphens/>
        <w:spacing w:after="0" w:line="360" w:lineRule="exact"/>
        <w:ind w:left="357" w:hanging="357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od 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grup zorganizowanych przez szkoły, uczelnie, biura podróży, zakłady pracy, parafie, zrzeszenia, placówki opiekuńcze, itp., złożonych co najmniej z 10 osób nie wliczając przewodników/opiekunów, pobiera się opłaty za bilety z zastosowaniem Tabel opłat za bilety dla uczestników przejazdów grupowych – normalnych lub </w:t>
      </w:r>
      <w:r w:rsid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br/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z ulgą ustawową 33%, 37%, 49%, 51%, 78%, 93%</w:t>
      </w:r>
      <w:r w:rsidR="00923E5C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 i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 95% w zależności od indywidualnych uprawnień uczestników grupy,</w:t>
      </w:r>
    </w:p>
    <w:p w14:paraId="1F3DAFF3" w14:textId="77777777" w:rsidR="004A0485" w:rsidRPr="00A91F11" w:rsidRDefault="004A0485" w:rsidP="00BF143D">
      <w:pPr>
        <w:widowControl w:val="0"/>
        <w:numPr>
          <w:ilvl w:val="1"/>
          <w:numId w:val="10"/>
        </w:numPr>
        <w:suppressAutoHyphens/>
        <w:spacing w:before="120" w:after="120" w:line="360" w:lineRule="exact"/>
        <w:ind w:left="357" w:hanging="357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opłaty pobiera się za rzeczywistą liczbę uczestników grupy, z zastrzeżeniem pkt 3, </w:t>
      </w:r>
    </w:p>
    <w:p w14:paraId="1C93BEC4" w14:textId="77777777" w:rsidR="004A0485" w:rsidRPr="00A91F11" w:rsidRDefault="004A0485" w:rsidP="00BF143D">
      <w:pPr>
        <w:widowControl w:val="0"/>
        <w:numPr>
          <w:ilvl w:val="1"/>
          <w:numId w:val="10"/>
        </w:numPr>
        <w:suppressAutoHyphens/>
        <w:spacing w:after="0" w:line="360" w:lineRule="exact"/>
        <w:ind w:left="357" w:hanging="357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na każdych 10 uczestników grupy – jeden przewodnik/opiekun korzysta </w:t>
      </w:r>
      <w:r w:rsidR="00C378B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br/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z bezpłatnego przejazdu. Jeżeli liczba przewodników/opiekunów jest większa, stosuje się wobec nich opłaty, o których mowa w pkt 1,</w:t>
      </w:r>
    </w:p>
    <w:p w14:paraId="6B0A3599" w14:textId="77777777" w:rsidR="004A0485" w:rsidRPr="00A91F11" w:rsidRDefault="004A0485" w:rsidP="00BF143D">
      <w:pPr>
        <w:widowControl w:val="0"/>
        <w:suppressAutoHyphens/>
        <w:spacing w:before="120" w:after="0" w:line="360" w:lineRule="exact"/>
        <w:ind w:left="425" w:hanging="425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4)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ab/>
        <w:t>ofertę stosuje się na podstawie „Ka</w:t>
      </w:r>
      <w:r w:rsidR="00C378B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rty przejazdu grupy” (wzór nr 41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), którą wydaje się bezpłatnie. Formularz „Karty przejazdu grupy” dostępny jest w siedzibie Spółki, w punktach odprawy KŚ oraz na stronie internetowej </w:t>
      </w:r>
      <w:hyperlink r:id="rId8" w:history="1">
        <w:r w:rsidRPr="00A91F11">
          <w:rPr>
            <w:rFonts w:ascii="Arial" w:eastAsia="SimSun" w:hAnsi="Arial" w:cs="Mangal"/>
            <w:color w:val="000000"/>
            <w:kern w:val="1"/>
            <w:sz w:val="24"/>
            <w:szCs w:val="24"/>
            <w:u w:val="single"/>
            <w:lang w:eastAsia="hi-IN" w:bidi="hi-IN"/>
          </w:rPr>
          <w:t>www.kolejeslaskie.com</w:t>
        </w:r>
      </w:hyperlink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. „Kartę przejazdu grupy” należy złożyć w dowolnym punkcie odprawy KŚ </w:t>
      </w:r>
      <w:r w:rsidR="00C378B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br/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co najmniej na 2 dni robocze przed zamierzonym wyjazdem dla grupy do 33 osób, a dla większych grup co najmniej na 4 dni robocze przed zamierzonym wyjazdem. Przejazd na podstawie „Karty przejazdu grupy” złożonej w terminie późniejszym może być zrealizowany, o ile zezwolą na to</w:t>
      </w:r>
      <w:r w:rsidR="00C378B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 możliwości eksploatacyjne KŚ. Można złożyć wniosek, a także zakupić bilet na przejazd grupowy na warunkach określonych powyżej za pośrednictwem internetowego systemu sprzedaży biletów e-KŚ, po wcześniejszym zarejestrowaniu się w tym systemie.</w:t>
      </w:r>
      <w:r w:rsidR="00397EE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br/>
      </w:r>
    </w:p>
    <w:p w14:paraId="01B72AF8" w14:textId="77777777" w:rsidR="004A0485" w:rsidRPr="00A91F11" w:rsidRDefault="004A0485" w:rsidP="00BF143D">
      <w:pPr>
        <w:widowControl w:val="0"/>
        <w:numPr>
          <w:ilvl w:val="1"/>
          <w:numId w:val="12"/>
        </w:numPr>
        <w:suppressAutoHyphens/>
        <w:spacing w:before="120" w:after="0" w:line="360" w:lineRule="exact"/>
        <w:ind w:left="425" w:hanging="425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lastRenderedPageBreak/>
        <w:t xml:space="preserve">„Karta przejazdu grupy” powinna zawierać nazwę i adres organizatora, liczbę uczestników, relacje, daty i godziny przejazdów, imię i nazwisko </w:t>
      </w:r>
      <w:r w:rsidR="00156B52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osoby odpowiedzialnej za grupę , 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jej adres pocztowy i numer dowodu osobistego. Zwiększenie liczby uczestników grupy, zmiana daty lub godziny wyjazdu/powrotu, wiąże się ze złożeniem nowej „Karty przejazdu grupy” i z ponownym rozpatrzeniem,</w:t>
      </w:r>
    </w:p>
    <w:p w14:paraId="6AF80D49" w14:textId="77777777" w:rsidR="004A0485" w:rsidRPr="00A91F11" w:rsidRDefault="004A0485" w:rsidP="00BF143D">
      <w:pPr>
        <w:widowControl w:val="0"/>
        <w:numPr>
          <w:ilvl w:val="1"/>
          <w:numId w:val="12"/>
        </w:numPr>
        <w:suppressAutoHyphens/>
        <w:spacing w:before="120" w:after="0" w:line="360" w:lineRule="exact"/>
        <w:ind w:left="357" w:hanging="357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rezygnacja z przejazdu części osób dozwolona jest tylko jeden raz, pod warunkiem, że liczba uczestników korzystających z przejazdu grupowego nie będzie mniejsza niż 10 osób,</w:t>
      </w:r>
    </w:p>
    <w:p w14:paraId="49229545" w14:textId="77777777" w:rsidR="004A0485" w:rsidRPr="00A91F11" w:rsidRDefault="004A0485" w:rsidP="00BF143D">
      <w:pPr>
        <w:widowControl w:val="0"/>
        <w:numPr>
          <w:ilvl w:val="1"/>
          <w:numId w:val="12"/>
        </w:numPr>
        <w:suppressAutoHyphens/>
        <w:spacing w:before="120"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co najmniej na 2 dni przed zamierzonym wyjazdem organizator przejazdu grupowego zobowiązany jest wykupić bilet(y) – na podstawie „Karty przejazdu grupy” – w punkcie odprawy </w:t>
      </w:r>
      <w:r w:rsidR="00156B52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lub za pośrednictwem internetowego systemu sprzedaży biletów e-KŚ 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na przejazd w terminie, relacji i pociągu(ach), dla osób</w:t>
      </w: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wskazanych w Karcie. W przypadku nie wykupienia biletu(ów) w powyższym terminie, grupa traci prawo do korzystania z oferty, </w:t>
      </w:r>
    </w:p>
    <w:p w14:paraId="4EC54A43" w14:textId="77777777" w:rsidR="004A0485" w:rsidRPr="00A91F11" w:rsidRDefault="004A0485" w:rsidP="00BF143D">
      <w:pPr>
        <w:widowControl w:val="0"/>
        <w:numPr>
          <w:ilvl w:val="1"/>
          <w:numId w:val="12"/>
        </w:numPr>
        <w:suppressAutoHyphens/>
        <w:spacing w:before="120"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w pociągu osoba odpowiedzialna za grupę – oprócz biletu(ów) na przejazd w danej relacji – okazuje „Kartę przejazdu grupy”, która poświadcza uprawnienie do korzystania z oferty. Uczestnicy przejazdu grupowego korzystający z uprawnienia do ulgi ustawowej 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z</w:t>
      </w: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obowiązani są okazać stosowne dokumenty poświadczające te uprawnienia. Wobec osoby korzystającej z biletu ulgowego bez uprawnień do ulgi lub, która nie może okazać dokumentu poświadczającego to uprawnienie, stosuje się odpowiednie postanowienia Regulaminu.</w:t>
      </w:r>
    </w:p>
    <w:p w14:paraId="01BED026" w14:textId="77777777" w:rsidR="004A0485" w:rsidRPr="00A91F11" w:rsidRDefault="004A0485" w:rsidP="00BF143D">
      <w:pPr>
        <w:widowControl w:val="0"/>
        <w:numPr>
          <w:ilvl w:val="1"/>
          <w:numId w:val="12"/>
        </w:numPr>
        <w:suppressAutoHyphens/>
        <w:spacing w:before="120"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KŚ zastrzega sobie prawo do odmowy wydania zgody na przejazd grupowy: </w:t>
      </w:r>
    </w:p>
    <w:p w14:paraId="1043F330" w14:textId="77777777" w:rsidR="004A0485" w:rsidRPr="00A91F11" w:rsidRDefault="004A0485" w:rsidP="00BF143D">
      <w:pPr>
        <w:widowControl w:val="0"/>
        <w:numPr>
          <w:ilvl w:val="2"/>
          <w:numId w:val="12"/>
        </w:numPr>
        <w:suppressAutoHyphens/>
        <w:spacing w:after="0" w:line="360" w:lineRule="exact"/>
        <w:ind w:left="714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w okresach wzmożonego ruchu pasażerskiego w pociągach, w których frekwencja zbliżona jest do 100%,</w:t>
      </w:r>
    </w:p>
    <w:p w14:paraId="19D52074" w14:textId="77777777" w:rsidR="004A0485" w:rsidRPr="00A91F11" w:rsidRDefault="004A0485" w:rsidP="00BF143D">
      <w:pPr>
        <w:widowControl w:val="0"/>
        <w:numPr>
          <w:ilvl w:val="2"/>
          <w:numId w:val="12"/>
        </w:numPr>
        <w:suppressAutoHyphens/>
        <w:spacing w:after="0" w:line="360" w:lineRule="exact"/>
        <w:ind w:left="714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w pociągu, na przejazd którym wydano wcześniej zgodę innym grupom.</w:t>
      </w:r>
    </w:p>
    <w:p w14:paraId="204ACC79" w14:textId="77777777" w:rsidR="004A0485" w:rsidRPr="00A91F11" w:rsidRDefault="004A0485" w:rsidP="00397EE6">
      <w:pPr>
        <w:pStyle w:val="Nagwek2"/>
        <w:spacing w:before="360" w:after="360"/>
      </w:pPr>
      <w:bookmarkStart w:id="7" w:name="_Toc300864617"/>
      <w:r w:rsidRPr="00A91F11">
        <w:t>4.</w:t>
      </w:r>
      <w:r w:rsidRPr="00A91F11">
        <w:tab/>
        <w:t>Zmiana umowy przewozu</w:t>
      </w:r>
      <w:bookmarkEnd w:id="7"/>
    </w:p>
    <w:p w14:paraId="7092F8A0" w14:textId="77777777" w:rsidR="004A0485" w:rsidRPr="00A91F11" w:rsidRDefault="00156B52" w:rsidP="00BF143D">
      <w:pPr>
        <w:widowControl w:val="0"/>
        <w:numPr>
          <w:ilvl w:val="1"/>
          <w:numId w:val="11"/>
        </w:numPr>
        <w:suppressAutoHyphens/>
        <w:spacing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przejazd poza stację przeznaczenia wskazaną na bilecie nie jest dozwolony</w:t>
      </w:r>
      <w:r w:rsidR="004A0485"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,</w:t>
      </w:r>
    </w:p>
    <w:p w14:paraId="5158F494" w14:textId="5FD9160A" w:rsidR="004A0485" w:rsidRDefault="004A0485" w:rsidP="00BF143D">
      <w:pPr>
        <w:widowControl w:val="0"/>
        <w:numPr>
          <w:ilvl w:val="1"/>
          <w:numId w:val="11"/>
        </w:numPr>
        <w:suppressAutoHyphens/>
        <w:spacing w:after="0" w:line="360" w:lineRule="exact"/>
        <w:ind w:left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przejście do pociągu innego przewoźnika nie jest dozwolone.</w:t>
      </w:r>
    </w:p>
    <w:p w14:paraId="262F5A19" w14:textId="01A02A1B" w:rsidR="00BE60D7" w:rsidRDefault="00BE60D7" w:rsidP="00BE60D7">
      <w:pPr>
        <w:widowControl w:val="0"/>
        <w:suppressAutoHyphens/>
        <w:spacing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87C0A0C" w14:textId="499A7010" w:rsidR="00BE60D7" w:rsidRDefault="00BE60D7" w:rsidP="00BE60D7">
      <w:pPr>
        <w:widowControl w:val="0"/>
        <w:suppressAutoHyphens/>
        <w:spacing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44C9E503" w14:textId="10637DB5" w:rsidR="00BE60D7" w:rsidRDefault="00BE60D7" w:rsidP="00BE60D7">
      <w:pPr>
        <w:widowControl w:val="0"/>
        <w:suppressAutoHyphens/>
        <w:spacing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53DA4585" w14:textId="77A9E511" w:rsidR="00BE60D7" w:rsidRDefault="00BE60D7" w:rsidP="00BE60D7">
      <w:pPr>
        <w:widowControl w:val="0"/>
        <w:suppressAutoHyphens/>
        <w:spacing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4BC5B0A4" w14:textId="7A1659F8" w:rsidR="00BE60D7" w:rsidRDefault="00BE60D7" w:rsidP="00BE60D7">
      <w:pPr>
        <w:widowControl w:val="0"/>
        <w:suppressAutoHyphens/>
        <w:spacing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53B26D10" w14:textId="7A0A1446" w:rsidR="00BE60D7" w:rsidRDefault="00BE60D7" w:rsidP="00BE60D7">
      <w:pPr>
        <w:widowControl w:val="0"/>
        <w:suppressAutoHyphens/>
        <w:spacing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6BB4CE19" w14:textId="77777777" w:rsidR="001D5E9B" w:rsidRDefault="001D5E9B" w:rsidP="00BE60D7">
      <w:pPr>
        <w:widowControl w:val="0"/>
        <w:suppressAutoHyphens/>
        <w:spacing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  <w:sectPr w:rsidR="001D5E9B" w:rsidSect="006921E5">
          <w:headerReference w:type="default" r:id="rId9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23E50F6" w14:textId="4EFA08A5" w:rsidR="00E47D05" w:rsidRPr="00D12603" w:rsidRDefault="001D5E9B" w:rsidP="00D12603">
      <w:pPr>
        <w:widowControl w:val="0"/>
        <w:suppressAutoHyphens/>
        <w:spacing w:before="480" w:after="720" w:line="360" w:lineRule="exact"/>
        <w:rPr>
          <w:rFonts w:ascii="Arial" w:eastAsia="SimSun" w:hAnsi="Arial" w:cs="Mangal"/>
          <w:b/>
          <w:bCs/>
          <w:kern w:val="1"/>
          <w:sz w:val="40"/>
          <w:szCs w:val="40"/>
          <w:lang w:eastAsia="hi-IN" w:bidi="hi-IN"/>
        </w:rPr>
      </w:pPr>
      <w:r w:rsidRPr="00D12603">
        <w:rPr>
          <w:rFonts w:ascii="Arial" w:eastAsia="SimSun" w:hAnsi="Arial" w:cs="Mangal"/>
          <w:b/>
          <w:bCs/>
          <w:kern w:val="1"/>
          <w:sz w:val="40"/>
          <w:szCs w:val="40"/>
          <w:lang w:eastAsia="hi-IN" w:bidi="hi-IN"/>
        </w:rPr>
        <w:lastRenderedPageBreak/>
        <w:t xml:space="preserve">Chcesz </w:t>
      </w:r>
      <w:r w:rsidR="00D12603" w:rsidRPr="00D12603">
        <w:rPr>
          <w:rFonts w:ascii="Arial" w:eastAsia="SimSun" w:hAnsi="Arial" w:cs="Mangal"/>
          <w:b/>
          <w:bCs/>
          <w:kern w:val="1"/>
          <w:sz w:val="40"/>
          <w:szCs w:val="40"/>
          <w:lang w:eastAsia="hi-IN" w:bidi="hi-IN"/>
        </w:rPr>
        <w:t>zaoszczędzić czas ?</w:t>
      </w:r>
    </w:p>
    <w:p w14:paraId="4CD0BAEC" w14:textId="61BE3620" w:rsidR="00D12603" w:rsidRPr="00D12603" w:rsidRDefault="00D12603" w:rsidP="00BE60D7">
      <w:pPr>
        <w:widowControl w:val="0"/>
        <w:suppressAutoHyphens/>
        <w:spacing w:after="0" w:line="360" w:lineRule="exact"/>
        <w:rPr>
          <w:rFonts w:ascii="Arial" w:eastAsia="SimSun" w:hAnsi="Arial" w:cs="Mangal"/>
          <w:kern w:val="1"/>
          <w:sz w:val="32"/>
          <w:szCs w:val="32"/>
          <w:lang w:eastAsia="hi-IN" w:bidi="hi-IN"/>
        </w:rPr>
      </w:pPr>
      <w:hyperlink r:id="rId10" w:history="1">
        <w:r w:rsidRPr="00D12603">
          <w:rPr>
            <w:rStyle w:val="Hipercze"/>
            <w:rFonts w:ascii="Arial" w:eastAsia="SimSun" w:hAnsi="Arial" w:cs="Mangal"/>
            <w:kern w:val="1"/>
            <w:sz w:val="32"/>
            <w:szCs w:val="32"/>
            <w:lang w:eastAsia="hi-IN" w:bidi="hi-IN"/>
          </w:rPr>
          <w:t>Zgłoś przejazd grupowy i ureguluj należność przez Internetowy System Sprzedaży Biletów (e-KŚ*)</w:t>
        </w:r>
      </w:hyperlink>
    </w:p>
    <w:p w14:paraId="07F36876" w14:textId="1E328420" w:rsidR="00D12603" w:rsidRDefault="00D12603" w:rsidP="00D12603">
      <w:pPr>
        <w:widowControl w:val="0"/>
        <w:suppressAutoHyphens/>
        <w:spacing w:before="960"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*- opcja dostępna po zarejestrowaniu w systemie e-KŚ</w:t>
      </w:r>
    </w:p>
    <w:p w14:paraId="13037C78" w14:textId="07CACDF5" w:rsidR="00A02CAA" w:rsidRDefault="00A02CAA" w:rsidP="00D12603">
      <w:pPr>
        <w:widowControl w:val="0"/>
        <w:suppressAutoHyphens/>
        <w:spacing w:before="960"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A4BD2A0" w14:textId="19DBF475" w:rsidR="00A02CAA" w:rsidRDefault="00A02CAA" w:rsidP="00D12603">
      <w:pPr>
        <w:widowControl w:val="0"/>
        <w:suppressAutoHyphens/>
        <w:spacing w:before="960"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263DE60D" w14:textId="2FAF4762" w:rsidR="00A02CAA" w:rsidRDefault="00A02CAA" w:rsidP="00D12603">
      <w:pPr>
        <w:widowControl w:val="0"/>
        <w:suppressAutoHyphens/>
        <w:spacing w:before="960"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2523917" w14:textId="576513ED" w:rsidR="00A02CAA" w:rsidRDefault="00A02CAA" w:rsidP="00D12603">
      <w:pPr>
        <w:widowControl w:val="0"/>
        <w:suppressAutoHyphens/>
        <w:spacing w:before="960"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7A3E9CD" w14:textId="77777777" w:rsidR="00A02CAA" w:rsidRDefault="00A02CAA" w:rsidP="00D12603">
      <w:pPr>
        <w:widowControl w:val="0"/>
        <w:suppressAutoHyphens/>
        <w:spacing w:before="960"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  <w:sectPr w:rsidR="00A02CAA" w:rsidSect="001D5E9B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14:paraId="5BBA4C94" w14:textId="1CA82BAC" w:rsidR="00A02CAA" w:rsidRDefault="006456D5" w:rsidP="00D12603">
      <w:pPr>
        <w:widowControl w:val="0"/>
        <w:suppressAutoHyphens/>
        <w:spacing w:before="960"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6456D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lastRenderedPageBreak/>
        <w:drawing>
          <wp:anchor distT="0" distB="0" distL="114300" distR="114300" simplePos="0" relativeHeight="251658240" behindDoc="0" locked="0" layoutInCell="1" allowOverlap="1" wp14:anchorId="7AA02638" wp14:editId="310208AB">
            <wp:simplePos x="0" y="0"/>
            <wp:positionH relativeFrom="column">
              <wp:posOffset>-658495</wp:posOffset>
            </wp:positionH>
            <wp:positionV relativeFrom="paragraph">
              <wp:posOffset>-270721</wp:posOffset>
            </wp:positionV>
            <wp:extent cx="7013575" cy="9959340"/>
            <wp:effectExtent l="133350" t="114300" r="149225" b="137160"/>
            <wp:wrapTopAndBottom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575" cy="9959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97957" w14:textId="3DA9BD29" w:rsidR="006456D5" w:rsidRDefault="00CF4FF9" w:rsidP="00D12603">
      <w:pPr>
        <w:widowControl w:val="0"/>
        <w:suppressAutoHyphens/>
        <w:spacing w:before="960"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CF4FF9">
        <w:rPr>
          <w:rFonts w:ascii="Arial" w:eastAsia="SimSun" w:hAnsi="Arial" w:cs="Mangal"/>
          <w:kern w:val="1"/>
          <w:sz w:val="24"/>
          <w:szCs w:val="24"/>
          <w:lang w:eastAsia="hi-IN" w:bidi="hi-IN"/>
        </w:rPr>
        <w:lastRenderedPageBreak/>
        <w:drawing>
          <wp:anchor distT="0" distB="0" distL="114300" distR="114300" simplePos="0" relativeHeight="251656704" behindDoc="0" locked="0" layoutInCell="1" allowOverlap="1" wp14:anchorId="552199F7" wp14:editId="6A846985">
            <wp:simplePos x="0" y="0"/>
            <wp:positionH relativeFrom="column">
              <wp:posOffset>-629920</wp:posOffset>
            </wp:positionH>
            <wp:positionV relativeFrom="paragraph">
              <wp:posOffset>-275167</wp:posOffset>
            </wp:positionV>
            <wp:extent cx="6983095" cy="9845040"/>
            <wp:effectExtent l="133350" t="114300" r="141605" b="137160"/>
            <wp:wrapTopAndBottom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095" cy="9845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6D5" w:rsidSect="006456D5">
      <w:pgSz w:w="11906" w:h="16838"/>
      <w:pgMar w:top="14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8030" w14:textId="77777777" w:rsidR="00824BC4" w:rsidRDefault="00824BC4" w:rsidP="00A91F11">
      <w:pPr>
        <w:spacing w:after="0" w:line="240" w:lineRule="auto"/>
      </w:pPr>
      <w:r>
        <w:separator/>
      </w:r>
    </w:p>
  </w:endnote>
  <w:endnote w:type="continuationSeparator" w:id="0">
    <w:p w14:paraId="0234EF5A" w14:textId="77777777" w:rsidR="00824BC4" w:rsidRDefault="00824BC4" w:rsidP="00A9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666D" w14:textId="77777777" w:rsidR="00824BC4" w:rsidRDefault="00824BC4" w:rsidP="00A91F11">
      <w:pPr>
        <w:spacing w:after="0" w:line="240" w:lineRule="auto"/>
      </w:pPr>
      <w:r>
        <w:separator/>
      </w:r>
    </w:p>
  </w:footnote>
  <w:footnote w:type="continuationSeparator" w:id="0">
    <w:p w14:paraId="71220E05" w14:textId="77777777" w:rsidR="00824BC4" w:rsidRDefault="00824BC4" w:rsidP="00A9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B4F5" w14:textId="24AC1F41" w:rsidR="006921E5" w:rsidRDefault="006921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2608" behindDoc="0" locked="0" layoutInCell="1" allowOverlap="1" wp14:anchorId="0BD9BDF6" wp14:editId="0CE07FBE">
          <wp:simplePos x="0" y="0"/>
          <wp:positionH relativeFrom="margin">
            <wp:posOffset>-320040</wp:posOffset>
          </wp:positionH>
          <wp:positionV relativeFrom="paragraph">
            <wp:posOffset>-252095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Stan na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D195985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7697DF9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F1E2016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C7438C4"/>
    <w:multiLevelType w:val="multilevel"/>
    <w:tmpl w:val="857A0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FB64D68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4F84412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8A42132"/>
    <w:multiLevelType w:val="multilevel"/>
    <w:tmpl w:val="36C6B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04E3D0F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615478B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663971919">
    <w:abstractNumId w:val="1"/>
  </w:num>
  <w:num w:numId="2" w16cid:durableId="1480271020">
    <w:abstractNumId w:val="7"/>
  </w:num>
  <w:num w:numId="3" w16cid:durableId="1487942029">
    <w:abstractNumId w:val="6"/>
  </w:num>
  <w:num w:numId="4" w16cid:durableId="29650073">
    <w:abstractNumId w:val="10"/>
  </w:num>
  <w:num w:numId="5" w16cid:durableId="757943617">
    <w:abstractNumId w:val="9"/>
  </w:num>
  <w:num w:numId="6" w16cid:durableId="2045397857">
    <w:abstractNumId w:val="0"/>
  </w:num>
  <w:num w:numId="7" w16cid:durableId="1939176199">
    <w:abstractNumId w:val="3"/>
  </w:num>
  <w:num w:numId="8" w16cid:durableId="905801771">
    <w:abstractNumId w:val="4"/>
  </w:num>
  <w:num w:numId="9" w16cid:durableId="1029600660">
    <w:abstractNumId w:val="2"/>
  </w:num>
  <w:num w:numId="10" w16cid:durableId="1353845660">
    <w:abstractNumId w:val="8"/>
  </w:num>
  <w:num w:numId="11" w16cid:durableId="69816181">
    <w:abstractNumId w:val="11"/>
  </w:num>
  <w:num w:numId="12" w16cid:durableId="295725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738"/>
    <w:rsid w:val="000428C0"/>
    <w:rsid w:val="00156B52"/>
    <w:rsid w:val="001D5E9B"/>
    <w:rsid w:val="002149E8"/>
    <w:rsid w:val="00253599"/>
    <w:rsid w:val="003252D1"/>
    <w:rsid w:val="00397EE6"/>
    <w:rsid w:val="00416B2A"/>
    <w:rsid w:val="004A0485"/>
    <w:rsid w:val="006456D5"/>
    <w:rsid w:val="006921E5"/>
    <w:rsid w:val="00824BC4"/>
    <w:rsid w:val="0092089C"/>
    <w:rsid w:val="00923E5C"/>
    <w:rsid w:val="009B6366"/>
    <w:rsid w:val="00A02CAA"/>
    <w:rsid w:val="00A84A38"/>
    <w:rsid w:val="00A91F11"/>
    <w:rsid w:val="00B60BEB"/>
    <w:rsid w:val="00BC0828"/>
    <w:rsid w:val="00BE60D7"/>
    <w:rsid w:val="00BF143D"/>
    <w:rsid w:val="00C378B6"/>
    <w:rsid w:val="00CB1738"/>
    <w:rsid w:val="00CF4FF9"/>
    <w:rsid w:val="00D12603"/>
    <w:rsid w:val="00E47D05"/>
    <w:rsid w:val="00F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28299"/>
  <w15:docId w15:val="{053F3A06-E2B0-484E-BE0B-ABE360CD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1F11"/>
    <w:pPr>
      <w:keepNext/>
      <w:widowControl w:val="0"/>
      <w:suppressAutoHyphens/>
      <w:spacing w:before="240" w:after="120" w:line="240" w:lineRule="auto"/>
      <w:jc w:val="center"/>
      <w:outlineLvl w:val="0"/>
    </w:pPr>
    <w:rPr>
      <w:rFonts w:ascii="Arial" w:eastAsia="SimSun" w:hAnsi="Arial" w:cs="Mangal"/>
      <w:b/>
      <w:bCs/>
      <w:kern w:val="1"/>
      <w:sz w:val="24"/>
      <w:szCs w:val="24"/>
      <w:lang w:val="x-none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1F11"/>
    <w:pPr>
      <w:keepNext/>
      <w:widowControl w:val="0"/>
      <w:numPr>
        <w:ilvl w:val="3"/>
      </w:numPr>
      <w:tabs>
        <w:tab w:val="num" w:pos="864"/>
      </w:tabs>
      <w:suppressAutoHyphens/>
      <w:spacing w:before="240" w:after="120" w:line="360" w:lineRule="exact"/>
      <w:ind w:left="425" w:hanging="425"/>
      <w:jc w:val="center"/>
      <w:outlineLvl w:val="1"/>
    </w:pPr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91F11"/>
    <w:pPr>
      <w:keepNext/>
      <w:widowControl w:val="0"/>
      <w:suppressAutoHyphens/>
      <w:spacing w:before="240" w:after="120" w:line="240" w:lineRule="auto"/>
      <w:jc w:val="center"/>
      <w:outlineLvl w:val="2"/>
    </w:pPr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rsid w:val="00A91F11"/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F11"/>
  </w:style>
  <w:style w:type="paragraph" w:styleId="Stopka">
    <w:name w:val="footer"/>
    <w:basedOn w:val="Normalny"/>
    <w:link w:val="StopkaZnak"/>
    <w:uiPriority w:val="99"/>
    <w:unhideWhenUsed/>
    <w:rsid w:val="00A9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F11"/>
  </w:style>
  <w:style w:type="character" w:customStyle="1" w:styleId="Nagwek1Znak">
    <w:name w:val="Nagłówek 1 Znak"/>
    <w:basedOn w:val="Domylnaczcionkaakapitu"/>
    <w:link w:val="Nagwek1"/>
    <w:uiPriority w:val="9"/>
    <w:rsid w:val="00A91F11"/>
    <w:rPr>
      <w:rFonts w:ascii="Arial" w:eastAsia="SimSun" w:hAnsi="Arial" w:cs="Mangal"/>
      <w:b/>
      <w:bCs/>
      <w:kern w:val="1"/>
      <w:sz w:val="24"/>
      <w:szCs w:val="24"/>
      <w:lang w:val="x-none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91F11"/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D126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2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bilet.kolejeslaski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422E-9697-4A1D-B774-149C2853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 Ewa</dc:creator>
  <cp:lastModifiedBy>Ewelina Jurga</cp:lastModifiedBy>
  <cp:revision>4</cp:revision>
  <cp:lastPrinted>2022-05-05T12:05:00Z</cp:lastPrinted>
  <dcterms:created xsi:type="dcterms:W3CDTF">2022-05-05T12:03:00Z</dcterms:created>
  <dcterms:modified xsi:type="dcterms:W3CDTF">2022-05-05T12:18:00Z</dcterms:modified>
</cp:coreProperties>
</file>