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5F" w:rsidRPr="0099149A" w:rsidRDefault="00D8055F" w:rsidP="00F14EA8">
      <w:pPr>
        <w:pStyle w:val="Tytu"/>
        <w:spacing w:after="360" w:line="540" w:lineRule="exact"/>
        <w:jc w:val="center"/>
        <w:rPr>
          <w:color w:val="auto"/>
        </w:rPr>
      </w:pPr>
      <w:r w:rsidRPr="0099149A">
        <w:rPr>
          <w:color w:val="auto"/>
        </w:rPr>
        <w:t>Przejazd z row</w:t>
      </w:r>
      <w:r w:rsidR="0099149A">
        <w:rPr>
          <w:color w:val="auto"/>
        </w:rPr>
        <w:t>erem w pociągach Kolei Śląskich</w:t>
      </w:r>
    </w:p>
    <w:p w:rsidR="00D8055F" w:rsidRPr="0099149A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b/>
          <w:sz w:val="24"/>
          <w:szCs w:val="24"/>
          <w:lang w:eastAsia="pl-PL"/>
        </w:rPr>
        <w:t>Odpłatnie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9149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pl-PL"/>
        </w:rPr>
        <w:t>podróżny może przewieźć jeden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> niezłożony i nieopakowany </w:t>
      </w:r>
      <w:r w:rsidRPr="0099149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pl-PL"/>
        </w:rPr>
        <w:t>rower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8055F" w:rsidRPr="0099149A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t>Przewóz roweru w pociągach KŚ </w:t>
      </w:r>
      <w:r w:rsidRPr="0099149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pl-PL"/>
        </w:rPr>
        <w:t>nie może utrudniać przejazdu innym podróżnym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>, narażać na szkodę osób trzecich lub ich mienia, a także nie może powodować zanieczyszczenia i uszkodzenia wagonu.</w:t>
      </w:r>
    </w:p>
    <w:p w:rsidR="00D8055F" w:rsidRPr="0099149A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t>Rower powinien być przewożony w pociągu w części przystosowanej do przewozu rowerów lub w wyznaczonym miejscu, dla podróżnych z większym bagażem ręcznym.</w:t>
      </w:r>
    </w:p>
    <w:p w:rsidR="00D8055F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t>Przewóz odbywa się pod nadzorem podróżnego.</w:t>
      </w:r>
    </w:p>
    <w:p w:rsidR="00526B5F" w:rsidRDefault="00526B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pojazdach zastępczej komunikacji autobusowej (ZKA) nie ma możliwości przewozu roweru.</w:t>
      </w:r>
    </w:p>
    <w:p w:rsidR="003B5E91" w:rsidRPr="0099149A" w:rsidRDefault="00D8055F" w:rsidP="00EA20ED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Pasażer za przejazd z rowerem obowiązany jest do uiszczenia </w:t>
      </w:r>
      <w:r w:rsidR="00EF74A0" w:rsidRPr="0099149A">
        <w:rPr>
          <w:rFonts w:ascii="Arial" w:eastAsia="Times New Roman" w:hAnsi="Arial" w:cs="Arial"/>
          <w:sz w:val="24"/>
          <w:szCs w:val="24"/>
          <w:lang w:eastAsia="pl-PL"/>
        </w:rPr>
        <w:t>opłaty za przejazd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 oraz opłaty za przewóz roweru, zgodnie z </w:t>
      </w:r>
      <w:r w:rsidR="00EF74A0" w:rsidRP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C</w:t>
      </w:r>
      <w:r w:rsidRP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ennikiem</w:t>
      </w:r>
      <w:r w:rsidR="003B5E91" w:rsidRP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(C-KŚ)</w:t>
      </w:r>
      <w:r w:rsid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– Dział IV Taryfy przewozowej (TP-KŚ)</w:t>
      </w:r>
      <w:r w:rsidRPr="00EA20ED">
        <w:rPr>
          <w:rFonts w:ascii="Arial" w:eastAsia="Times New Roman" w:hAnsi="Arial" w:cs="Arial"/>
          <w:color w:val="3D3D3D"/>
          <w:sz w:val="24"/>
          <w:szCs w:val="24"/>
          <w:lang w:eastAsia="pl-PL"/>
        </w:rPr>
        <w:t xml:space="preserve">. </w:t>
      </w:r>
      <w:r w:rsidR="003B5E91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Odprawy osób podróżujących z rowerem dokonuje się </w:t>
      </w:r>
      <w:r w:rsidR="00DA6FB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B5E91" w:rsidRPr="0099149A">
        <w:rPr>
          <w:rFonts w:ascii="Arial" w:eastAsia="Times New Roman" w:hAnsi="Arial" w:cs="Arial"/>
          <w:sz w:val="24"/>
          <w:szCs w:val="24"/>
          <w:lang w:eastAsia="pl-PL"/>
        </w:rPr>
        <w:t>w trakcie kontroli bez pobierania opłat</w:t>
      </w:r>
      <w:r w:rsidR="00EF74A0" w:rsidRPr="0099149A">
        <w:rPr>
          <w:rFonts w:ascii="Arial" w:eastAsia="Times New Roman" w:hAnsi="Arial" w:cs="Arial"/>
          <w:sz w:val="24"/>
          <w:szCs w:val="24"/>
          <w:lang w:eastAsia="pl-PL"/>
        </w:rPr>
        <w:t>y za wydanie biletu w pociągu</w:t>
      </w:r>
      <w:r w:rsidR="003B5E91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EF74A0" w:rsidRPr="0099149A" w:rsidRDefault="00EF74A0" w:rsidP="00EF74A0">
      <w:pPr>
        <w:shd w:val="clear" w:color="auto" w:fill="FFFFFF"/>
        <w:spacing w:before="120"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t>W przypadku odmowy zapłacen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ia należności za przewóz roweru, 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personel pokładowy </w:t>
      </w:r>
      <w:r w:rsidR="00AE760B">
        <w:rPr>
          <w:rFonts w:ascii="Arial" w:eastAsia="Times New Roman" w:hAnsi="Arial" w:cs="Arial"/>
          <w:sz w:val="24"/>
          <w:szCs w:val="24"/>
          <w:lang w:eastAsia="pl-PL"/>
        </w:rPr>
        <w:t>nalicza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 opłatę dodatkową za naruszenie przepisów o przewozie rzeczy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, określoną </w:t>
      </w:r>
      <w:r w:rsidR="0099149A" w:rsidRPr="00014B46">
        <w:rPr>
          <w:rFonts w:ascii="Arial" w:eastAsia="Times New Roman" w:hAnsi="Arial" w:cs="Arial"/>
          <w:sz w:val="24"/>
          <w:szCs w:val="24"/>
          <w:lang w:eastAsia="pl-PL"/>
        </w:rPr>
        <w:t xml:space="preserve">w ww. </w:t>
      </w:r>
      <w:r w:rsidR="0099149A" w:rsidRPr="0099149A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Cenniku (C-KŚ)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9149A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Rozdział 9 </w:t>
      </w:r>
      <w:r w:rsidR="0099149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>Opłaty dodatkowe.</w:t>
      </w:r>
    </w:p>
    <w:p w:rsidR="00D8055F" w:rsidRPr="00EA20ED" w:rsidRDefault="00D8055F" w:rsidP="00EA20ED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</w:p>
    <w:p w:rsidR="00D8055F" w:rsidRPr="0099149A" w:rsidRDefault="00D8055F" w:rsidP="00EA20ED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Na odpłatny przewóz roweru wydaje się:</w:t>
      </w:r>
    </w:p>
    <w:p w:rsidR="00D8055F" w:rsidRPr="0099149A" w:rsidRDefault="00D8055F" w:rsidP="00DA6FB9">
      <w:pPr>
        <w:numPr>
          <w:ilvl w:val="0"/>
          <w:numId w:val="2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bilet </w:t>
      </w:r>
      <w:r w:rsidR="003B5E91"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jednorazowy 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 przewóz roweru pod opieką podróżnego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– łącznie lub do okazanego biletu na przejazd. Bilet jest ważny z biletem na przejazd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,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do którego został wydany,</w:t>
      </w:r>
    </w:p>
    <w:p w:rsidR="00D8055F" w:rsidRPr="000D53A7" w:rsidRDefault="00D8055F" w:rsidP="00DA6FB9">
      <w:pPr>
        <w:numPr>
          <w:ilvl w:val="0"/>
          <w:numId w:val="2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bilet sieciowy miesięczny 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za przewóz roweru pod opieką podróżnego 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– ważny 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 pociągach uruchamianych przez przewoźnika KŚ – wystawiany imiennie dla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osoby, która zamierza przewozić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rower.</w:t>
      </w:r>
    </w:p>
    <w:p w:rsidR="000D53A7" w:rsidRPr="000D53A7" w:rsidRDefault="000D53A7" w:rsidP="000D53A7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exact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</w:t>
      </w:r>
      <w:r w:rsidRPr="000D53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ramach oferty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specjalnej </w:t>
      </w:r>
      <w:r w:rsidRPr="000D53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„10 godzin po sieci” m</w:t>
      </w:r>
      <w:r w:rsidRPr="000D53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ożliwa jest też podróż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0D53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 rowerem, dzięki biletowi „</w:t>
      </w:r>
      <w:r w:rsidRPr="000D53A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10 godzin po sieci z rowerem</w:t>
      </w:r>
      <w:r w:rsidRPr="000D53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</w:t>
      </w:r>
    </w:p>
    <w:p w:rsidR="000D53A7" w:rsidRDefault="000D53A7" w:rsidP="000D53A7">
      <w:pPr>
        <w:shd w:val="clear" w:color="auto" w:fill="FFFFFF"/>
        <w:tabs>
          <w:tab w:val="num" w:pos="284"/>
        </w:tabs>
        <w:spacing w:after="0" w:line="360" w:lineRule="exact"/>
        <w:ind w:left="-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8055F" w:rsidRPr="0099149A" w:rsidRDefault="00714807" w:rsidP="000D53A7">
      <w:pPr>
        <w:shd w:val="clear" w:color="auto" w:fill="FFFFFF"/>
        <w:spacing w:after="0" w:line="360" w:lineRule="exact"/>
        <w:ind w:left="-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99149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Bezpłatnie</w:t>
      </w:r>
      <w:r w:rsidR="00AE76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można przewieź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ć jeden złożony i opakowany rower.</w:t>
      </w:r>
    </w:p>
    <w:sectPr w:rsidR="00D8055F" w:rsidRPr="009914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C9" w:rsidRDefault="000D2EC9" w:rsidP="00EF74A0">
      <w:pPr>
        <w:spacing w:after="0" w:line="240" w:lineRule="auto"/>
      </w:pPr>
      <w:r>
        <w:separator/>
      </w:r>
    </w:p>
  </w:endnote>
  <w:endnote w:type="continuationSeparator" w:id="0">
    <w:p w:rsidR="000D2EC9" w:rsidRDefault="000D2EC9" w:rsidP="00EF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C9" w:rsidRDefault="000D2EC9" w:rsidP="00EF74A0">
      <w:pPr>
        <w:spacing w:after="0" w:line="240" w:lineRule="auto"/>
      </w:pPr>
      <w:r>
        <w:separator/>
      </w:r>
    </w:p>
  </w:footnote>
  <w:footnote w:type="continuationSeparator" w:id="0">
    <w:p w:rsidR="000D2EC9" w:rsidRDefault="000D2EC9" w:rsidP="00EF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A0" w:rsidRDefault="00EF74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F58111" wp14:editId="676556F2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6B3"/>
    <w:multiLevelType w:val="hybridMultilevel"/>
    <w:tmpl w:val="108E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6978"/>
    <w:multiLevelType w:val="multilevel"/>
    <w:tmpl w:val="F2D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9E1A31"/>
    <w:multiLevelType w:val="multilevel"/>
    <w:tmpl w:val="DFB8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5F"/>
    <w:rsid w:val="00014B46"/>
    <w:rsid w:val="000D2EC9"/>
    <w:rsid w:val="000D53A7"/>
    <w:rsid w:val="001867BA"/>
    <w:rsid w:val="001911C6"/>
    <w:rsid w:val="002221B0"/>
    <w:rsid w:val="00253599"/>
    <w:rsid w:val="003B5E91"/>
    <w:rsid w:val="0047298D"/>
    <w:rsid w:val="00526B5F"/>
    <w:rsid w:val="0070488E"/>
    <w:rsid w:val="00714807"/>
    <w:rsid w:val="008027D4"/>
    <w:rsid w:val="008B6DF8"/>
    <w:rsid w:val="0092089C"/>
    <w:rsid w:val="00985519"/>
    <w:rsid w:val="0099149A"/>
    <w:rsid w:val="00A47CDE"/>
    <w:rsid w:val="00A84A38"/>
    <w:rsid w:val="00AE760B"/>
    <w:rsid w:val="00BE0122"/>
    <w:rsid w:val="00C2457E"/>
    <w:rsid w:val="00C919CF"/>
    <w:rsid w:val="00D8055F"/>
    <w:rsid w:val="00DA6FB9"/>
    <w:rsid w:val="00EA20ED"/>
    <w:rsid w:val="00EF74A0"/>
    <w:rsid w:val="00F14EA8"/>
    <w:rsid w:val="00F647C5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A20ED"/>
    <w:pPr>
      <w:shd w:val="clear" w:color="auto" w:fill="FFFFFF"/>
      <w:spacing w:after="120" w:line="360" w:lineRule="exact"/>
      <w:textAlignment w:val="baseline"/>
    </w:pPr>
    <w:rPr>
      <w:rFonts w:ascii="Arial" w:eastAsia="Times New Roman" w:hAnsi="Arial" w:cs="Arial"/>
      <w:b/>
      <w:bCs/>
      <w:color w:val="3D3D3D"/>
      <w:sz w:val="28"/>
      <w:szCs w:val="28"/>
      <w:bdr w:val="none" w:sz="0" w:space="0" w:color="auto" w:frame="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20ED"/>
    <w:rPr>
      <w:rFonts w:ascii="Arial" w:eastAsia="Times New Roman" w:hAnsi="Arial" w:cs="Arial"/>
      <w:b/>
      <w:bCs/>
      <w:color w:val="3D3D3D"/>
      <w:sz w:val="28"/>
      <w:szCs w:val="28"/>
      <w:bdr w:val="none" w:sz="0" w:space="0" w:color="auto" w:frame="1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D80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A0"/>
  </w:style>
  <w:style w:type="paragraph" w:styleId="Stopka">
    <w:name w:val="footer"/>
    <w:basedOn w:val="Normalny"/>
    <w:link w:val="StopkaZnak"/>
    <w:uiPriority w:val="99"/>
    <w:unhideWhenUsed/>
    <w:rsid w:val="00E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A20ED"/>
    <w:pPr>
      <w:shd w:val="clear" w:color="auto" w:fill="FFFFFF"/>
      <w:spacing w:after="120" w:line="360" w:lineRule="exact"/>
      <w:textAlignment w:val="baseline"/>
    </w:pPr>
    <w:rPr>
      <w:rFonts w:ascii="Arial" w:eastAsia="Times New Roman" w:hAnsi="Arial" w:cs="Arial"/>
      <w:b/>
      <w:bCs/>
      <w:color w:val="3D3D3D"/>
      <w:sz w:val="28"/>
      <w:szCs w:val="28"/>
      <w:bdr w:val="none" w:sz="0" w:space="0" w:color="auto" w:frame="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20ED"/>
    <w:rPr>
      <w:rFonts w:ascii="Arial" w:eastAsia="Times New Roman" w:hAnsi="Arial" w:cs="Arial"/>
      <w:b/>
      <w:bCs/>
      <w:color w:val="3D3D3D"/>
      <w:sz w:val="28"/>
      <w:szCs w:val="28"/>
      <w:bdr w:val="none" w:sz="0" w:space="0" w:color="auto" w:frame="1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D80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A0"/>
  </w:style>
  <w:style w:type="paragraph" w:styleId="Stopka">
    <w:name w:val="footer"/>
    <w:basedOn w:val="Normalny"/>
    <w:link w:val="StopkaZnak"/>
    <w:uiPriority w:val="99"/>
    <w:unhideWhenUsed/>
    <w:rsid w:val="00E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Przewóz roweru w pociągach KŚ</vt:lpstr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Przewóz roweru w pociągach KŚ</dc:title>
  <dc:creator>Bąk Ewa</dc:creator>
  <cp:lastModifiedBy>Bąk Ewa</cp:lastModifiedBy>
  <cp:revision>3</cp:revision>
  <cp:lastPrinted>2019-06-10T10:35:00Z</cp:lastPrinted>
  <dcterms:created xsi:type="dcterms:W3CDTF">2019-06-10T10:35:00Z</dcterms:created>
  <dcterms:modified xsi:type="dcterms:W3CDTF">2019-06-10T10:35:00Z</dcterms:modified>
</cp:coreProperties>
</file>